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7D8" w:rsidRDefault="00E66E35">
      <w:pPr>
        <w:spacing w:after="200" w:line="276" w:lineRule="auto"/>
        <w:ind w:left="-426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Технологическая карта урока </w:t>
      </w:r>
    </w:p>
    <w:tbl>
      <w:tblPr>
        <w:tblStyle w:val="1"/>
        <w:tblW w:w="158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13466"/>
      </w:tblGrid>
      <w:tr w:rsidR="00C377D8">
        <w:tc>
          <w:tcPr>
            <w:tcW w:w="2365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Наименование ОУ</w:t>
            </w:r>
          </w:p>
        </w:tc>
        <w:tc>
          <w:tcPr>
            <w:tcW w:w="13466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МАОУ «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Фроловская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средняя школа «Навигатор»</w:t>
            </w:r>
          </w:p>
        </w:tc>
      </w:tr>
      <w:tr w:rsidR="00C377D8">
        <w:tc>
          <w:tcPr>
            <w:tcW w:w="2365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13466" w:type="dxa"/>
          </w:tcPr>
          <w:p w:rsidR="00C377D8" w:rsidRDefault="00C377D8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77D8">
        <w:tc>
          <w:tcPr>
            <w:tcW w:w="2365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3466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</w:tr>
      <w:tr w:rsidR="00C377D8">
        <w:tc>
          <w:tcPr>
            <w:tcW w:w="2365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3466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377D8">
        <w:tc>
          <w:tcPr>
            <w:tcW w:w="2365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3466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Случаи умножения и деления вида 20*3, 3*20, 60:3</w:t>
            </w:r>
          </w:p>
        </w:tc>
      </w:tr>
      <w:tr w:rsidR="00C377D8">
        <w:tc>
          <w:tcPr>
            <w:tcW w:w="2365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3466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«Открытие» нового знания</w:t>
            </w:r>
          </w:p>
        </w:tc>
      </w:tr>
      <w:tr w:rsidR="00C377D8">
        <w:tc>
          <w:tcPr>
            <w:tcW w:w="2365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Цель урока</w:t>
            </w:r>
          </w:p>
        </w:tc>
        <w:tc>
          <w:tcPr>
            <w:tcW w:w="13466" w:type="dxa"/>
          </w:tcPr>
          <w:p w:rsidR="00C377D8" w:rsidRDefault="00E66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ознакомления с приёмами устного умножения и деления круглых десятков на однозначное число  </w:t>
            </w:r>
          </w:p>
          <w:p w:rsidR="00C377D8" w:rsidRDefault="00E66E35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20*3, 3*20, 60:3</w:t>
            </w:r>
          </w:p>
        </w:tc>
      </w:tr>
      <w:tr w:rsidR="00C377D8">
        <w:tc>
          <w:tcPr>
            <w:tcW w:w="2365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Задачи урока</w:t>
            </w:r>
          </w:p>
        </w:tc>
        <w:tc>
          <w:tcPr>
            <w:tcW w:w="13466" w:type="dxa"/>
          </w:tcPr>
          <w:p w:rsidR="00C377D8" w:rsidRDefault="00E66E35">
            <w:pPr>
              <w:pStyle w:val="a6"/>
              <w:ind w:left="0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Дидактические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C377D8" w:rsidRDefault="00E66E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Проверить</w:t>
            </w:r>
            <w:r w:rsidRPr="007A23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знания таблицы умножения и умения решать примеры на табличное умножение и деление</w:t>
            </w:r>
          </w:p>
          <w:p w:rsidR="00C377D8" w:rsidRDefault="00E66E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3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Познакомить с новыми с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лучаями умножения и деления вида 20*3, 3*20, 60:3</w:t>
            </w:r>
          </w:p>
          <w:p w:rsidR="00C377D8" w:rsidRDefault="00E66E35">
            <w:pPr>
              <w:pStyle w:val="a6"/>
              <w:numPr>
                <w:ilvl w:val="0"/>
                <w:numId w:val="1"/>
              </w:num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Научить</w:t>
            </w:r>
            <w:r w:rsidRPr="007A23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приемам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устного умножения и деления круглых десятков на однозначное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20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*3, 3*20, 60:3</w:t>
            </w:r>
            <w:r w:rsidRPr="007A23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77D8" w:rsidRDefault="00E66E35">
            <w:pPr>
              <w:pStyle w:val="a6"/>
              <w:numPr>
                <w:ilvl w:val="0"/>
                <w:numId w:val="1"/>
              </w:num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Закрепить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новые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умения</w:t>
            </w:r>
            <w:proofErr w:type="spellEnd"/>
          </w:p>
          <w:p w:rsidR="00C377D8" w:rsidRDefault="00E66E35">
            <w:pPr>
              <w:pStyle w:val="a6"/>
              <w:ind w:left="0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Развивающие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C377D8" w:rsidRPr="007A23C1" w:rsidRDefault="00E66E35">
            <w:pPr>
              <w:pStyle w:val="a6"/>
              <w:numPr>
                <w:ilvl w:val="0"/>
                <w:numId w:val="2"/>
              </w:num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A23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Развивать умение логически излагать свои мысли;</w:t>
            </w:r>
          </w:p>
          <w:p w:rsidR="00C377D8" w:rsidRPr="007A23C1" w:rsidRDefault="00E66E35">
            <w:pPr>
              <w:pStyle w:val="a6"/>
              <w:numPr>
                <w:ilvl w:val="0"/>
                <w:numId w:val="2"/>
              </w:num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Helvetica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Развивать у школьников самостоятельность, используя проблемные ситуации;</w:t>
            </w:r>
          </w:p>
          <w:p w:rsidR="00C377D8" w:rsidRPr="007A23C1" w:rsidRDefault="00E66E35">
            <w:pPr>
              <w:pStyle w:val="a6"/>
              <w:numPr>
                <w:ilvl w:val="0"/>
                <w:numId w:val="2"/>
              </w:num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Helvetica" w:hAnsi="Times New Roman" w:cs="Times New Roman"/>
                <w:color w:val="444444"/>
                <w:sz w:val="28"/>
                <w:szCs w:val="28"/>
                <w:shd w:val="clear" w:color="auto" w:fill="FFFFFF"/>
              </w:rPr>
              <w:t>Создавать на уроке ситуации успеха.</w:t>
            </w:r>
          </w:p>
          <w:p w:rsidR="00C377D8" w:rsidRDefault="00E66E35">
            <w:pPr>
              <w:pStyle w:val="a6"/>
              <w:ind w:left="0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Воспитательные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C377D8" w:rsidRPr="007A23C1" w:rsidRDefault="00E66E35">
            <w:pPr>
              <w:pStyle w:val="a6"/>
              <w:numPr>
                <w:ilvl w:val="0"/>
                <w:numId w:val="3"/>
              </w:num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A23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Формировать способность работы в паре, в малой группе.</w:t>
            </w:r>
          </w:p>
          <w:p w:rsidR="00C377D8" w:rsidRPr="007A23C1" w:rsidRDefault="00E66E35">
            <w:pPr>
              <w:pStyle w:val="a6"/>
              <w:numPr>
                <w:ilvl w:val="0"/>
                <w:numId w:val="3"/>
              </w:num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A23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Воспитывать умение слушать и слышать другого.</w:t>
            </w:r>
          </w:p>
        </w:tc>
      </w:tr>
      <w:tr w:rsidR="00C377D8">
        <w:tc>
          <w:tcPr>
            <w:tcW w:w="2365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Ресурсы (учебники, наглядные пособия, ИКТ)</w:t>
            </w:r>
          </w:p>
        </w:tc>
        <w:tc>
          <w:tcPr>
            <w:tcW w:w="13466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ИКТ, проектор, экран, тексты</w:t>
            </w:r>
          </w:p>
        </w:tc>
      </w:tr>
      <w:tr w:rsidR="00C377D8">
        <w:tc>
          <w:tcPr>
            <w:tcW w:w="2365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3466" w:type="dxa"/>
          </w:tcPr>
          <w:p w:rsidR="00C377D8" w:rsidRDefault="00E66E35">
            <w:pP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Моро</w:t>
            </w:r>
            <w:r w:rsidRPr="007A23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. Математика. Учебник для 3 класса. Часть </w:t>
            </w:r>
            <w:proofErr w:type="gramStart"/>
            <w:r w:rsidRPr="007A23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2.-</w:t>
            </w:r>
            <w:proofErr w:type="gramEnd"/>
            <w:r w:rsidRPr="007A23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 xml:space="preserve">М.: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Просвещение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, 2018.</w:t>
            </w:r>
          </w:p>
        </w:tc>
      </w:tr>
    </w:tbl>
    <w:p w:rsidR="00C377D8" w:rsidRDefault="00E66E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этапов урока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85"/>
        <w:gridCol w:w="1635"/>
        <w:gridCol w:w="1028"/>
        <w:gridCol w:w="1516"/>
        <w:gridCol w:w="1844"/>
        <w:gridCol w:w="1559"/>
        <w:gridCol w:w="1313"/>
        <w:gridCol w:w="1352"/>
        <w:gridCol w:w="1637"/>
        <w:gridCol w:w="2245"/>
      </w:tblGrid>
      <w:tr w:rsidR="00C377D8" w:rsidRPr="00B47452">
        <w:tc>
          <w:tcPr>
            <w:tcW w:w="1485" w:type="dxa"/>
            <w:vMerge w:val="restart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1635" w:type="dxa"/>
            <w:vMerge w:val="restart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Образовательная задача этапа урока</w:t>
            </w:r>
          </w:p>
        </w:tc>
        <w:tc>
          <w:tcPr>
            <w:tcW w:w="1028" w:type="dxa"/>
            <w:vMerge w:val="restart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Методы и приемы работы</w:t>
            </w:r>
          </w:p>
        </w:tc>
        <w:tc>
          <w:tcPr>
            <w:tcW w:w="1516" w:type="dxa"/>
            <w:vMerge w:val="restart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844" w:type="dxa"/>
            <w:vMerge w:val="restart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559" w:type="dxa"/>
            <w:vMerge w:val="restart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учебной деяте6</w:t>
            </w:r>
            <w:proofErr w:type="gramStart"/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льности(</w:t>
            </w:r>
            <w:proofErr w:type="gramEnd"/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Ф, И, П, Г)</w:t>
            </w:r>
          </w:p>
        </w:tc>
        <w:tc>
          <w:tcPr>
            <w:tcW w:w="1313" w:type="dxa"/>
            <w:vMerge w:val="restart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Дидактические средства, интерактивное оборудован</w:t>
            </w:r>
          </w:p>
        </w:tc>
        <w:tc>
          <w:tcPr>
            <w:tcW w:w="5234" w:type="dxa"/>
            <w:gridSpan w:val="3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C377D8" w:rsidRPr="00B47452">
        <w:trPr>
          <w:trHeight w:val="916"/>
        </w:trPr>
        <w:tc>
          <w:tcPr>
            <w:tcW w:w="1485" w:type="dxa"/>
            <w:vMerge/>
          </w:tcPr>
          <w:p w:rsidR="00C377D8" w:rsidRPr="00B47452" w:rsidRDefault="00C3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C377D8" w:rsidRPr="00B47452" w:rsidRDefault="00C3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C377D8" w:rsidRPr="00B47452" w:rsidRDefault="00C3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C377D8" w:rsidRPr="00B47452" w:rsidRDefault="00C3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377D8" w:rsidRPr="00B47452" w:rsidRDefault="00C3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77D8" w:rsidRPr="00B47452" w:rsidRDefault="00C3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C377D8" w:rsidRPr="00B47452" w:rsidRDefault="00C3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Предмет.</w:t>
            </w:r>
          </w:p>
        </w:tc>
        <w:tc>
          <w:tcPr>
            <w:tcW w:w="1637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Метапредмет</w:t>
            </w:r>
            <w:proofErr w:type="spellEnd"/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5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C377D8" w:rsidRPr="00B47452">
        <w:tc>
          <w:tcPr>
            <w:tcW w:w="1485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1635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вовлечь</w:t>
            </w:r>
            <w:proofErr w:type="gramEnd"/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всех обучающихся в учебную деятельность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создать ситуацию успеха для каждого обучающегося</w:t>
            </w:r>
          </w:p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определить тему урока вместе с обучающимися</w:t>
            </w:r>
          </w:p>
        </w:tc>
        <w:tc>
          <w:tcPr>
            <w:tcW w:w="1028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Задания на повторение изученного материала</w:t>
            </w:r>
          </w:p>
        </w:tc>
        <w:tc>
          <w:tcPr>
            <w:tcW w:w="1516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устанавливает контакт с обучающимися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2) организует повторение знаний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>по теме урока</w:t>
            </w:r>
          </w:p>
          <w:p w:rsidR="00C377D8" w:rsidRPr="00B47452" w:rsidRDefault="00C377D8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  <w:p w:rsidR="00C377D8" w:rsidRPr="00B47452" w:rsidRDefault="00C377D8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организует оценку обучающимися результатов повторения</w:t>
            </w:r>
          </w:p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4) </w:t>
            </w:r>
            <w:r w:rsidRPr="00B47452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eastAsia="zh-TW"/>
              </w:rPr>
              <w:t>организует определение темы урока</w:t>
            </w:r>
          </w:p>
        </w:tc>
        <w:tc>
          <w:tcPr>
            <w:tcW w:w="1844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) знакомятся с педагогом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</w:t>
            </w:r>
            <w:r w:rsidRPr="00B47452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eastAsia="zh-TW"/>
              </w:rPr>
              <w:t>выполняют задание на повторение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оценивают результаты выполнения задания (само/</w:t>
            </w:r>
            <w:proofErr w:type="spellStart"/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взаимооценка</w:t>
            </w:r>
            <w:proofErr w:type="spellEnd"/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)</w:t>
            </w:r>
          </w:p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4) участвуют в определении темы урока</w:t>
            </w:r>
          </w:p>
        </w:tc>
        <w:tc>
          <w:tcPr>
            <w:tcW w:w="1559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Ф, И, П</w:t>
            </w:r>
          </w:p>
        </w:tc>
        <w:tc>
          <w:tcPr>
            <w:tcW w:w="1313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Учебник, карточки, документ-камера</w:t>
            </w:r>
          </w:p>
        </w:tc>
        <w:tc>
          <w:tcPr>
            <w:tcW w:w="1352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proofErr w:type="gramStart"/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знаний ,необходимых</w:t>
            </w:r>
            <w:proofErr w:type="gramEnd"/>
            <w:r w:rsidRPr="00B47452">
              <w:rPr>
                <w:rFonts w:ascii="Times New Roman" w:hAnsi="Times New Roman" w:cs="Times New Roman"/>
                <w:sz w:val="24"/>
                <w:szCs w:val="24"/>
              </w:rPr>
              <w:t xml:space="preserve"> для успешного решения проблемной ситуации.</w:t>
            </w:r>
          </w:p>
        </w:tc>
        <w:tc>
          <w:tcPr>
            <w:tcW w:w="1637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4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proofErr w:type="gramEnd"/>
            <w:r w:rsidRPr="00B474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вести диалог, п</w:t>
            </w:r>
            <w:r w:rsidRPr="00B474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оддерживать беседу, уметь выслушивать собеседника и доходчиво донести до него свои мысли и доводы</w:t>
            </w:r>
          </w:p>
        </w:tc>
        <w:tc>
          <w:tcPr>
            <w:tcW w:w="2245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4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</w:t>
            </w:r>
            <w:proofErr w:type="gramEnd"/>
            <w:r w:rsidRPr="00B474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навыков сотрудничества со взрослыми и сверстниками  </w:t>
            </w:r>
          </w:p>
        </w:tc>
      </w:tr>
      <w:tr w:rsidR="00C377D8" w:rsidRPr="00B47452">
        <w:tc>
          <w:tcPr>
            <w:tcW w:w="1485" w:type="dxa"/>
          </w:tcPr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>Постановка</w:t>
            </w:r>
          </w:p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>учебной</w:t>
            </w:r>
            <w:proofErr w:type="gramEnd"/>
            <w:r w:rsidRPr="00B4745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 xml:space="preserve"> задачи</w:t>
            </w:r>
          </w:p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>и</w:t>
            </w:r>
            <w:proofErr w:type="gramEnd"/>
            <w:r w:rsidRPr="00B4745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 xml:space="preserve"> пробное </w:t>
            </w:r>
          </w:p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>учебное</w:t>
            </w:r>
            <w:proofErr w:type="gramEnd"/>
            <w:r w:rsidRPr="00B4745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 xml:space="preserve"> </w:t>
            </w:r>
          </w:p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>действие</w:t>
            </w:r>
            <w:proofErr w:type="gramEnd"/>
          </w:p>
        </w:tc>
        <w:tc>
          <w:tcPr>
            <w:tcW w:w="1635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включить обучающихся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 xml:space="preserve">в выявление «трудности»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>и обсуждение установления границы знания/незнания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</w:t>
            </w:r>
            <w:r w:rsidRPr="00B47452">
              <w:rPr>
                <w:rFonts w:ascii="Times New Roman" w:eastAsia="PMingLiU" w:hAnsi="Times New Roman" w:cs="Times New Roman"/>
                <w:spacing w:val="-6"/>
                <w:sz w:val="24"/>
                <w:szCs w:val="24"/>
                <w:lang w:eastAsia="zh-TW"/>
              </w:rPr>
              <w:t>сформулировать цель урока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lastRenderedPageBreak/>
              <w:t>вместе с обучающимися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3) «открыть» новое знание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>и его зафиксировать</w:t>
            </w:r>
          </w:p>
        </w:tc>
        <w:tc>
          <w:tcPr>
            <w:tcW w:w="1028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решение проблемной ситуации, пробное </w:t>
            </w:r>
            <w:r w:rsidRPr="00B47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</w:t>
            </w:r>
          </w:p>
        </w:tc>
        <w:tc>
          <w:tcPr>
            <w:tcW w:w="1516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lastRenderedPageBreak/>
              <w:t xml:space="preserve">1) предлагает выполнить задание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>с «трудностью» и организует осмысление обучающимися недостаточно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lastRenderedPageBreak/>
              <w:t>сти знаний (умений)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организует диалог, побуждающий к формулированию вопроса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3) организует определение обучающимися цели урока 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4) создаёт условие для «открытия» нового знания и осмысления его обучающимися</w:t>
            </w:r>
          </w:p>
        </w:tc>
        <w:tc>
          <w:tcPr>
            <w:tcW w:w="1844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lastRenderedPageBreak/>
              <w:t>1) выполняют задание с «трудностью» для установления границы знания/незнания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2) формулируют вопрос, на который хотели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lastRenderedPageBreak/>
              <w:t>бы получить ответ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 формулируют цель урока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4)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 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определяют новое знание и фиксируют его (устно/письменно), соотносят с правилом в учебнике</w:t>
            </w:r>
          </w:p>
        </w:tc>
        <w:tc>
          <w:tcPr>
            <w:tcW w:w="1559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П, Г</w:t>
            </w:r>
          </w:p>
        </w:tc>
        <w:tc>
          <w:tcPr>
            <w:tcW w:w="1313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</w:t>
            </w:r>
            <w:proofErr w:type="gramStart"/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с  проблемной</w:t>
            </w:r>
            <w:proofErr w:type="gramEnd"/>
            <w:r w:rsidRPr="00B47452">
              <w:rPr>
                <w:rFonts w:ascii="Times New Roman" w:hAnsi="Times New Roman" w:cs="Times New Roman"/>
                <w:sz w:val="24"/>
                <w:szCs w:val="24"/>
              </w:rPr>
              <w:t xml:space="preserve"> ситуацией, карточки на первичное закрепление, учебник, </w:t>
            </w:r>
            <w:r w:rsidRPr="00B47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документ-камера, смарт-доска</w:t>
            </w:r>
          </w:p>
        </w:tc>
        <w:tc>
          <w:tcPr>
            <w:tcW w:w="1352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с новыми случаями </w:t>
            </w:r>
            <w:proofErr w:type="spellStart"/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внетабличного</w:t>
            </w:r>
            <w:proofErr w:type="spellEnd"/>
            <w:r w:rsidRPr="00B47452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и умножения...</w:t>
            </w:r>
          </w:p>
        </w:tc>
        <w:tc>
          <w:tcPr>
            <w:tcW w:w="1637" w:type="dxa"/>
          </w:tcPr>
          <w:p w:rsidR="00C377D8" w:rsidRPr="00B47452" w:rsidRDefault="00E66E35">
            <w:pPr>
              <w:rPr>
                <w:rStyle w:val="a4"/>
                <w:rFonts w:ascii="Times New Roman" w:eastAsia="SimSu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47452">
              <w:rPr>
                <w:rStyle w:val="a4"/>
                <w:rFonts w:ascii="Times New Roman" w:eastAsia="SimSu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оценивать</w:t>
            </w:r>
            <w:proofErr w:type="gramEnd"/>
            <w:r w:rsidRPr="00B47452">
              <w:rPr>
                <w:rStyle w:val="a4"/>
                <w:rFonts w:ascii="Times New Roman" w:eastAsia="SimSu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уровень своих предметных знаний и умений для решения новой задачи, определять границы </w:t>
            </w:r>
            <w:r w:rsidRPr="00B47452">
              <w:rPr>
                <w:rStyle w:val="a4"/>
                <w:rFonts w:ascii="Times New Roman" w:eastAsia="SimSu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знания и незнания;</w:t>
            </w:r>
          </w:p>
          <w:p w:rsidR="00C377D8" w:rsidRPr="00B47452" w:rsidRDefault="00E66E35">
            <w:pPr>
              <w:rPr>
                <w:rStyle w:val="a4"/>
                <w:rFonts w:ascii="Times New Roman" w:eastAsia="SimSu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474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proofErr w:type="gramEnd"/>
            <w:r w:rsidRPr="00B474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вести диалог</w:t>
            </w:r>
          </w:p>
        </w:tc>
        <w:tc>
          <w:tcPr>
            <w:tcW w:w="2245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4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развитие</w:t>
            </w:r>
            <w:proofErr w:type="gramEnd"/>
            <w:r w:rsidRPr="00B474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навыков сотрудничества со взрослыми и сверстниками  </w:t>
            </w:r>
          </w:p>
        </w:tc>
      </w:tr>
      <w:tr w:rsidR="00C377D8" w:rsidRPr="00B47452">
        <w:tc>
          <w:tcPr>
            <w:tcW w:w="1485" w:type="dxa"/>
          </w:tcPr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spacing w:val="-10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Cs/>
                <w:spacing w:val="-10"/>
                <w:sz w:val="24"/>
                <w:szCs w:val="24"/>
                <w:lang w:eastAsia="zh-TW"/>
              </w:rPr>
              <w:lastRenderedPageBreak/>
              <w:t>Первичное закрепление нового знания</w:t>
            </w:r>
          </w:p>
          <w:p w:rsidR="00C377D8" w:rsidRPr="00B47452" w:rsidRDefault="00C377D8">
            <w:pPr>
              <w:ind w:left="-57" w:right="-57"/>
              <w:rPr>
                <w:rFonts w:ascii="Times New Roman" w:eastAsia="PMingLiU" w:hAnsi="Times New Roman" w:cs="Times New Roman"/>
                <w:bCs/>
                <w:spacing w:val="-10"/>
                <w:sz w:val="24"/>
                <w:szCs w:val="24"/>
                <w:lang w:eastAsia="zh-TW"/>
              </w:rPr>
            </w:pPr>
          </w:p>
        </w:tc>
        <w:tc>
          <w:tcPr>
            <w:tcW w:w="1635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обеспечить самостоятельное выполнение обучающимися типового задания на применение нового знания 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определить степень понимания обучающимися нового знания</w:t>
            </w:r>
          </w:p>
        </w:tc>
        <w:tc>
          <w:tcPr>
            <w:tcW w:w="1028" w:type="dxa"/>
          </w:tcPr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Cs/>
                <w:spacing w:val="-10"/>
                <w:sz w:val="24"/>
                <w:szCs w:val="24"/>
                <w:lang w:eastAsia="zh-TW"/>
              </w:rPr>
              <w:t>Самостоятельная</w:t>
            </w:r>
            <w:r w:rsidRPr="00B4745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 xml:space="preserve"> работа </w:t>
            </w:r>
          </w:p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>с</w:t>
            </w:r>
            <w:proofErr w:type="gramEnd"/>
            <w:r w:rsidRPr="00B4745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t xml:space="preserve"> самопроверкой по эталону</w:t>
            </w:r>
          </w:p>
        </w:tc>
        <w:tc>
          <w:tcPr>
            <w:tcW w:w="1516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обеспечить самостоятельное выполнение обучающимися типового задания на применение нового знания 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определить степень понимания обучающимися нового знания</w:t>
            </w:r>
          </w:p>
        </w:tc>
        <w:tc>
          <w:tcPr>
            <w:tcW w:w="1844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самостоятельно выполняют типовое задание на применение нового знания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выполняют самопроверку результатов работы по образцу (эталону)</w:t>
            </w:r>
          </w:p>
        </w:tc>
        <w:tc>
          <w:tcPr>
            <w:tcW w:w="1559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13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Карточка с заданием на смарт-доске</w:t>
            </w:r>
          </w:p>
        </w:tc>
        <w:tc>
          <w:tcPr>
            <w:tcW w:w="1352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новое знание на простых примерах </w:t>
            </w:r>
            <w:proofErr w:type="spellStart"/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внетабличного</w:t>
            </w:r>
            <w:proofErr w:type="spellEnd"/>
            <w:r w:rsidRPr="00B47452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</w:t>
            </w:r>
          </w:p>
        </w:tc>
        <w:tc>
          <w:tcPr>
            <w:tcW w:w="1637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самостоятельно выполняют типовое задание на применение нового знания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выполняют самопроверку результатов работы по образцу (эталону)</w:t>
            </w:r>
          </w:p>
        </w:tc>
        <w:tc>
          <w:tcPr>
            <w:tcW w:w="2245" w:type="dxa"/>
          </w:tcPr>
          <w:p w:rsidR="00C377D8" w:rsidRPr="00B47452" w:rsidRDefault="00E66E35">
            <w:pPr>
              <w:ind w:hanging="13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4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</w:t>
            </w:r>
            <w:proofErr w:type="gramEnd"/>
            <w:r w:rsidRPr="00B474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установки работы на </w:t>
            </w:r>
            <w:proofErr w:type="spellStart"/>
            <w:r w:rsidRPr="00B474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результат,формирование</w:t>
            </w:r>
            <w:proofErr w:type="spellEnd"/>
            <w:r w:rsidRPr="00B4745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уважительного отношения к иному мнению,</w:t>
            </w:r>
          </w:p>
          <w:p w:rsidR="00C377D8" w:rsidRPr="00B47452" w:rsidRDefault="00C3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7D8" w:rsidRPr="00B47452">
        <w:tc>
          <w:tcPr>
            <w:tcW w:w="1485" w:type="dxa"/>
          </w:tcPr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/>
              </w:rPr>
              <w:lastRenderedPageBreak/>
              <w:t>Рефлексивно-оценочная часть</w:t>
            </w:r>
          </w:p>
        </w:tc>
        <w:tc>
          <w:tcPr>
            <w:tcW w:w="1635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определить уровень достижения обучающимися цели урока 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наметить направление следующего этапа работы вместе с обучающимися</w:t>
            </w:r>
          </w:p>
        </w:tc>
        <w:tc>
          <w:tcPr>
            <w:tcW w:w="1028" w:type="dxa"/>
          </w:tcPr>
          <w:p w:rsidR="00C377D8" w:rsidRPr="00B47452" w:rsidRDefault="00C3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организует соотнесение обучающимися цели урока и его результатов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организует определение уровня достижения цели урока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организует планирование следующего этапа деятельности</w:t>
            </w:r>
          </w:p>
        </w:tc>
        <w:tc>
          <w:tcPr>
            <w:tcW w:w="1844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1)соотносят</w:t>
            </w:r>
            <w:proofErr w:type="gramEnd"/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цель урока и его результаты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определяют уровень достижения цели урока</w:t>
            </w:r>
          </w:p>
          <w:p w:rsidR="00C377D8" w:rsidRPr="00B47452" w:rsidRDefault="00C3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313" w:type="dxa"/>
          </w:tcPr>
          <w:p w:rsidR="00C377D8" w:rsidRPr="00B47452" w:rsidRDefault="00E6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452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End"/>
          </w:p>
        </w:tc>
        <w:tc>
          <w:tcPr>
            <w:tcW w:w="1352" w:type="dxa"/>
          </w:tcPr>
          <w:p w:rsidR="00C377D8" w:rsidRPr="00B47452" w:rsidRDefault="00C3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377D8" w:rsidRPr="00B47452" w:rsidRDefault="00C3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C377D8" w:rsidRPr="00B47452" w:rsidRDefault="00C37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7D8" w:rsidRDefault="00C377D8">
      <w:pPr>
        <w:rPr>
          <w:sz w:val="28"/>
          <w:szCs w:val="28"/>
        </w:rPr>
      </w:pPr>
    </w:p>
    <w:tbl>
      <w:tblPr>
        <w:tblStyle w:val="2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41"/>
        <w:gridCol w:w="1957"/>
        <w:gridCol w:w="3039"/>
        <w:gridCol w:w="3729"/>
        <w:gridCol w:w="3582"/>
        <w:gridCol w:w="284"/>
        <w:gridCol w:w="2356"/>
      </w:tblGrid>
      <w:tr w:rsidR="00C377D8" w:rsidRPr="00B47452">
        <w:tc>
          <w:tcPr>
            <w:tcW w:w="446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№</w:t>
            </w:r>
          </w:p>
        </w:tc>
        <w:tc>
          <w:tcPr>
            <w:tcW w:w="1959" w:type="dxa"/>
            <w:vAlign w:val="center"/>
          </w:tcPr>
          <w:p w:rsidR="00C377D8" w:rsidRPr="00B47452" w:rsidRDefault="00E66E35">
            <w:pPr>
              <w:ind w:left="-113" w:right="-113"/>
              <w:jc w:val="center"/>
              <w:rPr>
                <w:rFonts w:ascii="Times New Roman" w:eastAsia="PMingLiU" w:hAnsi="Times New Roman" w:cs="Times New Roman"/>
                <w:b/>
                <w:bCs/>
                <w:spacing w:val="-4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/>
                <w:bCs/>
                <w:spacing w:val="-4"/>
                <w:sz w:val="24"/>
                <w:szCs w:val="24"/>
                <w:lang w:eastAsia="zh-TW"/>
              </w:rPr>
              <w:t>Структурная часть</w:t>
            </w:r>
          </w:p>
          <w:p w:rsidR="00C377D8" w:rsidRPr="00B47452" w:rsidRDefault="00E66E35">
            <w:pPr>
              <w:ind w:left="-113" w:right="-113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фрагмента</w:t>
            </w:r>
            <w:proofErr w:type="gramEnd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урока</w:t>
            </w:r>
          </w:p>
        </w:tc>
        <w:tc>
          <w:tcPr>
            <w:tcW w:w="3119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Задача</w:t>
            </w:r>
          </w:p>
        </w:tc>
        <w:tc>
          <w:tcPr>
            <w:tcW w:w="3827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Действия</w:t>
            </w:r>
          </w:p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УЧИТЕЛЯ</w:t>
            </w:r>
          </w:p>
        </w:tc>
        <w:tc>
          <w:tcPr>
            <w:tcW w:w="3685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Действия</w:t>
            </w:r>
          </w:p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ОБУЧАЮЩИХСЯ</w:t>
            </w:r>
          </w:p>
        </w:tc>
        <w:tc>
          <w:tcPr>
            <w:tcW w:w="284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t</w:t>
            </w:r>
          </w:p>
        </w:tc>
        <w:tc>
          <w:tcPr>
            <w:tcW w:w="2374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Результаты этапа</w:t>
            </w:r>
          </w:p>
        </w:tc>
      </w:tr>
      <w:tr w:rsidR="00C377D8" w:rsidRPr="00B47452">
        <w:tc>
          <w:tcPr>
            <w:tcW w:w="446" w:type="dxa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1.</w:t>
            </w:r>
          </w:p>
        </w:tc>
        <w:tc>
          <w:tcPr>
            <w:tcW w:w="1959" w:type="dxa"/>
          </w:tcPr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Мотивационная часть</w:t>
            </w:r>
          </w:p>
        </w:tc>
        <w:tc>
          <w:tcPr>
            <w:tcW w:w="3119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вовлечь всех обучающихся в учебную деятельность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создать ситуацию успеха для каждого обучающегося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определить тему урока вместе с обучающимися</w:t>
            </w:r>
          </w:p>
        </w:tc>
        <w:tc>
          <w:tcPr>
            <w:tcW w:w="3827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устанавливает контакт с обучающимися</w:t>
            </w:r>
          </w:p>
          <w:p w:rsidR="00C377D8" w:rsidRPr="00B47452" w:rsidRDefault="00E66E35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(Я знаю: каждый в классе гений,</w:t>
            </w:r>
          </w:p>
          <w:p w:rsidR="00C377D8" w:rsidRPr="00B47452" w:rsidRDefault="00E66E35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Но без труда – талант не впрок.</w:t>
            </w:r>
          </w:p>
          <w:p w:rsidR="00C377D8" w:rsidRPr="00B47452" w:rsidRDefault="00E66E35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Скрестите шпаги ваших мнений –</w:t>
            </w:r>
          </w:p>
          <w:p w:rsidR="00C377D8" w:rsidRPr="00B47452" w:rsidRDefault="00E66E35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Мы вместе сотворим урок.)</w:t>
            </w:r>
          </w:p>
          <w:p w:rsidR="00C377D8" w:rsidRPr="00B47452" w:rsidRDefault="00E66E35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(</w:t>
            </w:r>
            <w:proofErr w:type="gramStart"/>
            <w:r w:rsidRPr="00B47452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Мы  внимательные</w:t>
            </w:r>
            <w:proofErr w:type="gramEnd"/>
            <w:r w:rsidRPr="00B47452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!</w:t>
            </w:r>
          </w:p>
          <w:p w:rsidR="00C377D8" w:rsidRPr="00B47452" w:rsidRDefault="00E66E35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Мы старательные!</w:t>
            </w:r>
          </w:p>
          <w:p w:rsidR="00C377D8" w:rsidRPr="00B47452" w:rsidRDefault="00E66E35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Мы добрые!</w:t>
            </w:r>
          </w:p>
          <w:p w:rsidR="00C377D8" w:rsidRPr="00B47452" w:rsidRDefault="00E66E35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Мы отлично учимся!</w:t>
            </w:r>
          </w:p>
          <w:p w:rsidR="00C377D8" w:rsidRPr="00B47452" w:rsidRDefault="00E66E35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Всё у нас получится!)</w:t>
            </w:r>
          </w:p>
          <w:p w:rsidR="00C377D8" w:rsidRPr="00B47452" w:rsidRDefault="00E66E3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7452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(</w:t>
            </w:r>
            <w:r w:rsidRPr="00B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Мало иметь хороший ум, главное – хорошо его применять. </w:t>
            </w:r>
            <w:proofErr w:type="spellStart"/>
            <w:r w:rsidRPr="00B474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Р.Декарт</w:t>
            </w:r>
            <w:proofErr w:type="spellEnd"/>
            <w:r w:rsidRPr="00B474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C377D8" w:rsidRPr="00B47452" w:rsidRDefault="00E66E3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74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(Человек может стать умным тремя путями:</w:t>
            </w:r>
          </w:p>
          <w:p w:rsidR="00C377D8" w:rsidRPr="00B47452" w:rsidRDefault="00E66E3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74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путём</w:t>
            </w:r>
            <w:proofErr w:type="gramEnd"/>
            <w:r w:rsidRPr="00B474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подражания – это самый лёгкий путь,</w:t>
            </w:r>
          </w:p>
          <w:p w:rsidR="00C377D8" w:rsidRPr="00B47452" w:rsidRDefault="00E66E3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74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путём</w:t>
            </w:r>
            <w:proofErr w:type="gramEnd"/>
            <w:r w:rsidRPr="00B474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опыта – это самый трудный путь,</w:t>
            </w:r>
          </w:p>
          <w:p w:rsidR="00C377D8" w:rsidRPr="00B47452" w:rsidRDefault="00E66E3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74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474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путём размышления – это самый благородный путь. </w:t>
            </w:r>
          </w:p>
          <w:p w:rsidR="00C377D8" w:rsidRPr="00B47452" w:rsidRDefault="00E66E35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Китайская пословица)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2) организует повторение знаний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>по теме урока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организует оценку обучающимися результатов повторения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4) </w:t>
            </w:r>
            <w:r w:rsidRPr="00B47452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eastAsia="zh-TW"/>
              </w:rPr>
              <w:t>организует определение темы урока</w:t>
            </w:r>
          </w:p>
        </w:tc>
        <w:tc>
          <w:tcPr>
            <w:tcW w:w="3685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lastRenderedPageBreak/>
              <w:t>1) знакомятся с педагогом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</w:t>
            </w:r>
            <w:r w:rsidRPr="00B47452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eastAsia="zh-TW"/>
              </w:rPr>
              <w:t>выполняют задание на повторение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оценивают результаты выполнения задания (само/</w:t>
            </w:r>
            <w:proofErr w:type="spellStart"/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взаимооценка</w:t>
            </w:r>
            <w:proofErr w:type="spellEnd"/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)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4) участвуют в определении темы урока</w:t>
            </w:r>
          </w:p>
        </w:tc>
        <w:tc>
          <w:tcPr>
            <w:tcW w:w="284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374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обучающиеся вовлечены в учебную деятельность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создана ситуация успеха для каждого обучающегося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</w:t>
            </w:r>
            <w:r w:rsidRPr="00B47452">
              <w:rPr>
                <w:rFonts w:ascii="Times New Roman" w:eastAsia="PMingLiU" w:hAnsi="Times New Roman" w:cs="Times New Roman"/>
                <w:spacing w:val="-18"/>
                <w:sz w:val="24"/>
                <w:szCs w:val="24"/>
                <w:lang w:eastAsia="zh-TW"/>
              </w:rPr>
              <w:t>определена тема урока</w:t>
            </w:r>
          </w:p>
        </w:tc>
      </w:tr>
      <w:tr w:rsidR="00C377D8" w:rsidRPr="00B47452">
        <w:tc>
          <w:tcPr>
            <w:tcW w:w="446" w:type="dxa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lastRenderedPageBreak/>
              <w:t>2.</w:t>
            </w:r>
          </w:p>
        </w:tc>
        <w:tc>
          <w:tcPr>
            <w:tcW w:w="1959" w:type="dxa"/>
          </w:tcPr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Постановка</w:t>
            </w:r>
          </w:p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учебной</w:t>
            </w:r>
            <w:proofErr w:type="gramEnd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задачи</w:t>
            </w:r>
          </w:p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и</w:t>
            </w:r>
            <w:proofErr w:type="gramEnd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пробное </w:t>
            </w:r>
          </w:p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учебное</w:t>
            </w:r>
            <w:proofErr w:type="gramEnd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</w:p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действие</w:t>
            </w:r>
            <w:proofErr w:type="gramEnd"/>
          </w:p>
        </w:tc>
        <w:tc>
          <w:tcPr>
            <w:tcW w:w="3119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включить обучающихся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 xml:space="preserve">в выявление «трудности»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>и обсуждение установления границы знания/незнания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</w:t>
            </w:r>
            <w:r w:rsidRPr="00B47452">
              <w:rPr>
                <w:rFonts w:ascii="Times New Roman" w:eastAsia="PMingLiU" w:hAnsi="Times New Roman" w:cs="Times New Roman"/>
                <w:spacing w:val="-6"/>
                <w:sz w:val="24"/>
                <w:szCs w:val="24"/>
                <w:lang w:eastAsia="zh-TW"/>
              </w:rPr>
              <w:t>сформулировать цель урока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вместе с обучающимися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3) «открыть» новое знание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>и его зафиксировать</w:t>
            </w:r>
          </w:p>
        </w:tc>
        <w:tc>
          <w:tcPr>
            <w:tcW w:w="3827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предлагает выполнить задание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>с «трудностью» и организует осмысление обучающимися недостаточности знаний (умений)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организует диалог, побуждающий к формулированию вопроса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3) организует определение обучающимися цели урока 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4) создаёт условие для «открытия» нового знания и осмысления его обучающимися</w:t>
            </w:r>
          </w:p>
        </w:tc>
        <w:tc>
          <w:tcPr>
            <w:tcW w:w="3685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выполняют задание с «трудностью» для установления границы знания/незнания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формулируют вопрос, на который хотели бы получить ответ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 формулируют цель урока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4)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 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определяют новое знание и фиксируют его (устно/письменно), соотносят с правилом в учебнике</w:t>
            </w:r>
          </w:p>
        </w:tc>
        <w:tc>
          <w:tcPr>
            <w:tcW w:w="284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374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обучающиеся участвуют в выявлении «трудности» 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br/>
              <w:t>и в обсуждении установления границы знания/незнания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сформулирована цель урока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3) «открыто» и </w:t>
            </w:r>
            <w:r w:rsidRPr="00B47452">
              <w:rPr>
                <w:rFonts w:ascii="Times New Roman" w:eastAsia="PMingLiU" w:hAnsi="Times New Roman" w:cs="Times New Roman"/>
                <w:spacing w:val="-6"/>
                <w:sz w:val="24"/>
                <w:szCs w:val="24"/>
                <w:lang w:eastAsia="zh-TW"/>
              </w:rPr>
              <w:t>зафиксировано новое знание</w:t>
            </w:r>
          </w:p>
        </w:tc>
      </w:tr>
      <w:tr w:rsidR="00C377D8" w:rsidRPr="00B47452">
        <w:tc>
          <w:tcPr>
            <w:tcW w:w="446" w:type="dxa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3.</w:t>
            </w:r>
          </w:p>
        </w:tc>
        <w:tc>
          <w:tcPr>
            <w:tcW w:w="1959" w:type="dxa"/>
          </w:tcPr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/>
                <w:bCs/>
                <w:spacing w:val="-10"/>
                <w:sz w:val="24"/>
                <w:szCs w:val="24"/>
                <w:lang w:eastAsia="zh-TW"/>
              </w:rPr>
              <w:t>Самостоятельная</w:t>
            </w:r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работа </w:t>
            </w:r>
          </w:p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proofErr w:type="gramStart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с</w:t>
            </w:r>
            <w:proofErr w:type="gramEnd"/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самопроверкой по эталону</w:t>
            </w:r>
          </w:p>
        </w:tc>
        <w:tc>
          <w:tcPr>
            <w:tcW w:w="3119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обеспечить самостоятельное выполнение обучающимися типового задания на применение нового знания 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определить степень понимания обучающимися нового знания</w:t>
            </w:r>
          </w:p>
        </w:tc>
        <w:tc>
          <w:tcPr>
            <w:tcW w:w="3827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организует самостоятельное выполнение обучающимися типового </w:t>
            </w:r>
            <w:r w:rsidRPr="00B47452">
              <w:rPr>
                <w:rFonts w:ascii="Times New Roman" w:eastAsia="PMingLiU" w:hAnsi="Times New Roman" w:cs="Times New Roman"/>
                <w:spacing w:val="-6"/>
                <w:sz w:val="24"/>
                <w:szCs w:val="24"/>
                <w:lang w:eastAsia="zh-TW"/>
              </w:rPr>
              <w:t>задания на применение нового знания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организует самопроверку обучающимися результатов работы по образцу (эталону)</w:t>
            </w:r>
          </w:p>
        </w:tc>
        <w:tc>
          <w:tcPr>
            <w:tcW w:w="3685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самостоятельно выполняют типовое задание на применение нового знания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выполняют самопроверку результатов работы по образцу (эталону)</w:t>
            </w:r>
          </w:p>
        </w:tc>
        <w:tc>
          <w:tcPr>
            <w:tcW w:w="284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374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выполнено задание с опорой на новое знание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определена степень понимания нового знания через самопроверку по образцу</w:t>
            </w:r>
          </w:p>
        </w:tc>
      </w:tr>
      <w:tr w:rsidR="00C377D8" w:rsidRPr="00B47452">
        <w:tc>
          <w:tcPr>
            <w:tcW w:w="446" w:type="dxa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lastRenderedPageBreak/>
              <w:t>4.</w:t>
            </w:r>
          </w:p>
        </w:tc>
        <w:tc>
          <w:tcPr>
            <w:tcW w:w="1959" w:type="dxa"/>
          </w:tcPr>
          <w:p w:rsidR="00C377D8" w:rsidRPr="00B47452" w:rsidRDefault="00E66E35">
            <w:pPr>
              <w:ind w:left="-57" w:right="-57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Рефлексивно-оценочная часть</w:t>
            </w:r>
          </w:p>
        </w:tc>
        <w:tc>
          <w:tcPr>
            <w:tcW w:w="3119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1) определить уровень достижения обучающимися цели урока 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наметить направление следующего этапа работы вместе с обучающимися</w:t>
            </w:r>
          </w:p>
        </w:tc>
        <w:tc>
          <w:tcPr>
            <w:tcW w:w="3827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организует соотнесение обучающимися цели урока и его результатов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организует определение уровня достижения цели урока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организует планирование следующего этапа деятельности</w:t>
            </w:r>
          </w:p>
        </w:tc>
        <w:tc>
          <w:tcPr>
            <w:tcW w:w="3685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соотносят цель урока и его результаты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 определяют уровень достижения цели урока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3) планируют следующий этап деятельности</w:t>
            </w:r>
          </w:p>
        </w:tc>
        <w:tc>
          <w:tcPr>
            <w:tcW w:w="284" w:type="dxa"/>
            <w:vAlign w:val="center"/>
          </w:tcPr>
          <w:p w:rsidR="00C377D8" w:rsidRPr="00B47452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374" w:type="dxa"/>
          </w:tcPr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1) определён уровень достижения цели урока</w:t>
            </w:r>
          </w:p>
          <w:p w:rsidR="00C377D8" w:rsidRPr="00B47452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2)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val="en-US" w:eastAsia="zh-TW"/>
              </w:rPr>
              <w:t> </w:t>
            </w:r>
            <w:r w:rsidRPr="00B47452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намечено направление следующего этапа работы</w:t>
            </w:r>
          </w:p>
        </w:tc>
      </w:tr>
    </w:tbl>
    <w:p w:rsidR="00C377D8" w:rsidRDefault="00C377D8">
      <w:pPr>
        <w:rPr>
          <w:sz w:val="28"/>
          <w:szCs w:val="28"/>
        </w:rPr>
      </w:pPr>
    </w:p>
    <w:tbl>
      <w:tblPr>
        <w:tblStyle w:val="2"/>
        <w:tblW w:w="1573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730"/>
      </w:tblGrid>
      <w:tr w:rsidR="00C377D8">
        <w:tc>
          <w:tcPr>
            <w:tcW w:w="15730" w:type="dxa"/>
            <w:vAlign w:val="center"/>
          </w:tcPr>
          <w:p w:rsidR="00C377D8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Действия</w:t>
            </w:r>
          </w:p>
          <w:p w:rsidR="00C377D8" w:rsidRDefault="00E66E35">
            <w:pPr>
              <w:ind w:left="-57" w:right="-57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zh-TW"/>
              </w:rPr>
              <w:t>УЧИТЕЛЯ</w:t>
            </w:r>
          </w:p>
        </w:tc>
      </w:tr>
      <w:tr w:rsidR="00C377D8" w:rsidTr="00B47452">
        <w:trPr>
          <w:trHeight w:val="1947"/>
        </w:trPr>
        <w:tc>
          <w:tcPr>
            <w:tcW w:w="15730" w:type="dxa"/>
          </w:tcPr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1) устанавливает контакт с обучающимися</w:t>
            </w:r>
          </w:p>
          <w:p w:rsidR="00C377D8" w:rsidRDefault="00E66E35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  <w:t>(Я знаю: каждый в классе гений,</w:t>
            </w:r>
          </w:p>
          <w:p w:rsidR="00C377D8" w:rsidRDefault="00E66E35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  <w:t>Но без труда – талант не впрок.</w:t>
            </w:r>
          </w:p>
          <w:p w:rsidR="00C377D8" w:rsidRDefault="00E66E35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  <w:t>Скрестите шпаги ваших мнений –</w:t>
            </w:r>
          </w:p>
          <w:p w:rsidR="00C377D8" w:rsidRDefault="00E66E35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  <w:t>Мы вместе сотворим урок.)</w:t>
            </w:r>
          </w:p>
          <w:p w:rsidR="00C377D8" w:rsidRDefault="00E66E35">
            <w:pPr>
              <w:pStyle w:val="a7"/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  <w:t>Мы  внимательные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  <w:t>!</w:t>
            </w:r>
          </w:p>
          <w:p w:rsidR="00C377D8" w:rsidRDefault="00E66E35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  <w:t>Мы старательные!</w:t>
            </w:r>
          </w:p>
          <w:p w:rsidR="00C377D8" w:rsidRDefault="00E66E35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  <w:t>Мы добрые!</w:t>
            </w:r>
          </w:p>
          <w:p w:rsidR="00C377D8" w:rsidRDefault="00E66E35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  <w:t>Мы отлично учимся!</w:t>
            </w:r>
          </w:p>
          <w:p w:rsidR="00C377D8" w:rsidRDefault="00E66E35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  <w:t>Всё у нас получится!)</w:t>
            </w:r>
          </w:p>
          <w:p w:rsidR="00C377D8" w:rsidRDefault="00E66E35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zh-TW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- Мало иметь хороший ум, главное – хорошо его применять.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Р.Декарт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)</w:t>
            </w:r>
          </w:p>
          <w:p w:rsidR="00C377D8" w:rsidRDefault="00E66E3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(Человек может стать умным тремя путями:</w:t>
            </w:r>
          </w:p>
          <w:p w:rsidR="00C377D8" w:rsidRDefault="00E66E3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путём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подражания – это самый лёгкий путь,</w:t>
            </w:r>
          </w:p>
          <w:p w:rsidR="00C377D8" w:rsidRDefault="00E66E3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путём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опыта – это самый трудный путь,</w:t>
            </w:r>
          </w:p>
          <w:p w:rsidR="00C377D8" w:rsidRDefault="00E66E3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путём размышления – это самый благородный путь. </w:t>
            </w:r>
          </w:p>
          <w:p w:rsidR="00C377D8" w:rsidRDefault="00E66E35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Китайская пословица)</w:t>
            </w:r>
          </w:p>
          <w:p w:rsidR="00C377D8" w:rsidRDefault="00E66E35">
            <w:pPr>
              <w:ind w:left="-57" w:right="-57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lastRenderedPageBreak/>
              <w:t xml:space="preserve">2) организует повторение знаний </w:t>
            </w: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br/>
              <w:t xml:space="preserve">по теме урока                                                                                                 </w:t>
            </w:r>
            <w:r>
              <w:rPr>
                <w:rFonts w:ascii="Times New Roman" w:eastAsia="PMingLiU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3480" cy="1054100"/>
                  <wp:effectExtent l="0" t="0" r="0" b="0"/>
                  <wp:docPr id="10" name="Рисунок 10" descr="https://avatars.mds.yandex.net/get-zen_doc/1328466/pub_5b712176f1a01f00a9b74199_5b712758c13f4500aa779ac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s://avatars.mds.yandex.net/get-zen_doc/1328466/pub_5b712176f1a01f00a9b74199_5b712758c13f4500aa779ac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12" cy="108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PMingLiU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PMingLiU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93315" cy="1036320"/>
                  <wp:effectExtent l="0" t="0" r="6985" b="0"/>
                  <wp:docPr id="1" name="Рисунок 1" descr="https://mmedia.ozone.ru/multimedia/10199452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mmedia.ozone.ru/multimedia/10199452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280" cy="105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7D8" w:rsidRDefault="00E66E35">
            <w:pPr>
              <w:ind w:right="-57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>1 пример: «Аванс»</w:t>
            </w:r>
          </w:p>
          <w:p w:rsidR="00C377D8" w:rsidRDefault="00E66E35">
            <w:pPr>
              <w:ind w:right="-57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А) найди лишнее число 23, 15, 30, 48, 65 (30) Почему? Круглый десяток (50 руб.)</w:t>
            </w:r>
          </w:p>
          <w:p w:rsidR="00C377D8" w:rsidRDefault="00E66E35">
            <w:pPr>
              <w:ind w:right="-57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Б) разделить числа на две группы 15, 25, 36, 48, 45, 42, 50, </w:t>
            </w:r>
            <w:proofErr w:type="gramStart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18  (</w:t>
            </w:r>
            <w:proofErr w:type="gramEnd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10руб)</w:t>
            </w:r>
          </w:p>
          <w:p w:rsidR="00C377D8" w:rsidRDefault="00E66E35">
            <w:pPr>
              <w:ind w:right="-57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В) вставить пропущенные цифры (10 </w:t>
            </w:r>
            <w:proofErr w:type="spellStart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руб</w:t>
            </w:r>
            <w:proofErr w:type="spellEnd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) </w:t>
            </w:r>
          </w:p>
          <w:p w:rsidR="00C377D8" w:rsidRDefault="00E66E35">
            <w:pPr>
              <w:ind w:left="-57" w:right="-57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                                                            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292"/>
            </w:tblGrid>
            <w:tr w:rsidR="00C377D8">
              <w:tc>
                <w:tcPr>
                  <w:tcW w:w="2292" w:type="dxa"/>
                </w:tcPr>
                <w:p w:rsidR="00C377D8" w:rsidRDefault="00E66E35">
                  <w:pPr>
                    <w:ind w:right="-5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7*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6050" cy="146050"/>
                        <wp:effectExtent l="0" t="0" r="6350" b="635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05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6050" cy="146050"/>
                        <wp:effectExtent l="0" t="0" r="6350" b="635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05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C377D8" w:rsidRDefault="00E66E35">
                  <w:pPr>
                    <w:ind w:right="-5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9*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6050" cy="146050"/>
                        <wp:effectExtent l="0" t="0" r="6350" b="635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05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6050" cy="146050"/>
                        <wp:effectExtent l="0" t="0" r="6350" b="635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05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C377D8" w:rsidRDefault="00E66E35">
                  <w:pPr>
                    <w:ind w:right="-5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8*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6050" cy="146050"/>
                        <wp:effectExtent l="0" t="0" r="6350" b="635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05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=4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6050" cy="146050"/>
                        <wp:effectExtent l="0" t="0" r="6350" b="635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05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77D8" w:rsidRDefault="00E66E35">
                  <w:pPr>
                    <w:ind w:right="-5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6050" cy="146050"/>
                        <wp:effectExtent l="0" t="0" r="6350" b="635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05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*6=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46050" cy="146050"/>
                        <wp:effectExtent l="0" t="0" r="6350" b="635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05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C377D8" w:rsidRDefault="00E66E35">
            <w:pPr>
              <w:ind w:left="-57" w:right="-57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Г) какие числа одновременно делятся на 6 и на 3 (10 </w:t>
            </w:r>
            <w:proofErr w:type="spellStart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руб</w:t>
            </w:r>
            <w:proofErr w:type="spellEnd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,)</w:t>
            </w:r>
            <w:r w:rsidR="00B47452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12,15,18, 24, 28, 27, 6</w:t>
            </w:r>
          </w:p>
          <w:p w:rsidR="00C377D8" w:rsidRDefault="00E66E35">
            <w:pPr>
              <w:ind w:left="-57" w:right="-57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Подведение итогов проверки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3) организует оценку обучающимися результатов повторения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4) </w:t>
            </w:r>
            <w:r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  <w:t>организует определение темы урока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  <w:t>Распределите выражения на две группы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  <w:t>3*6             20*3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  <w:t>6*3            60:3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  <w:t>3*20            18:3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  <w:t>По какому признаку распределили?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  <w:t>3*6             20*3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  <w:t>6*3              60:3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  <w:lastRenderedPageBreak/>
              <w:t xml:space="preserve">18:3             3*20           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  <w:t xml:space="preserve">В одной группе можно найти значения, зная таблицу умножения, а в другой группе нет. 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pacing w:val="-10"/>
                <w:sz w:val="28"/>
                <w:szCs w:val="28"/>
                <w:lang w:eastAsia="zh-TW"/>
              </w:rPr>
              <w:t xml:space="preserve">Поняли ли вы какая тема урока? </w:t>
            </w:r>
          </w:p>
        </w:tc>
      </w:tr>
      <w:tr w:rsidR="00C377D8">
        <w:tc>
          <w:tcPr>
            <w:tcW w:w="15730" w:type="dxa"/>
          </w:tcPr>
          <w:p w:rsidR="00C377D8" w:rsidRDefault="00E66E35">
            <w:pPr>
              <w:pStyle w:val="a6"/>
              <w:numPr>
                <w:ilvl w:val="0"/>
                <w:numId w:val="4"/>
              </w:numPr>
              <w:ind w:right="-57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lastRenderedPageBreak/>
              <w:t>предлагает</w:t>
            </w:r>
            <w:proofErr w:type="gramEnd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 выполнить задание </w:t>
            </w: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br/>
              <w:t>с «трудностью» и организует осмысление обучающимися недостаточности знаний (умений)</w:t>
            </w:r>
          </w:p>
          <w:p w:rsidR="00C377D8" w:rsidRDefault="00E66E35">
            <w:pPr>
              <w:ind w:right="-57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Работа с денежными купюрами </w:t>
            </w:r>
          </w:p>
          <w:p w:rsidR="00C377D8" w:rsidRDefault="00E66E35">
            <w:pPr>
              <w:ind w:right="-57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- </w:t>
            </w: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Вам нужно узнать, сколько вы заработали. Придумайте примеры, чтобы ответить на этот вопрос.</w:t>
            </w:r>
          </w:p>
          <w:p w:rsidR="00C377D8" w:rsidRDefault="00E66E35">
            <w:pPr>
              <w:ind w:right="-57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- А я придумала такие: 50 * 6, </w:t>
            </w:r>
            <w:proofErr w:type="gramStart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300 :</w:t>
            </w:r>
            <w:proofErr w:type="gramEnd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 6 и т.д. Легко ли узнать, сколько получится? Поставьте цель на урок. (</w:t>
            </w:r>
            <w:proofErr w:type="gramStart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найти</w:t>
            </w:r>
            <w:proofErr w:type="gramEnd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 способ умножения и деления круглых чисел на однозначное число)</w:t>
            </w:r>
          </w:p>
          <w:p w:rsidR="00C377D8" w:rsidRDefault="00E66E35">
            <w:pPr>
              <w:ind w:right="-57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- Попробуем найти способы решения. </w:t>
            </w:r>
          </w:p>
          <w:p w:rsidR="00C377D8" w:rsidRDefault="00E66E35">
            <w:pPr>
              <w:ind w:right="-57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Учащиеся придумывают пути решения и выбирают наиболее удобный. Умножение и деление десятками.</w:t>
            </w:r>
          </w:p>
          <w:p w:rsidR="00C377D8" w:rsidRDefault="00E66E35">
            <w:pPr>
              <w:ind w:right="-57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50+50+50+50+50+50= 300 Удобно? (</w:t>
            </w:r>
            <w:proofErr w:type="gramStart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нет</w:t>
            </w:r>
            <w:proofErr w:type="gramEnd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)</w:t>
            </w:r>
          </w:p>
          <w:p w:rsidR="00C377D8" w:rsidRDefault="00E66E35">
            <w:pPr>
              <w:ind w:right="-57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50*6 = 5дес. * 6 = 30 </w:t>
            </w:r>
            <w:proofErr w:type="spellStart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дес</w:t>
            </w:r>
            <w:proofErr w:type="spellEnd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. = 300 руб.</w:t>
            </w:r>
          </w:p>
          <w:p w:rsidR="00C377D8" w:rsidRDefault="00E66E35">
            <w:pPr>
              <w:ind w:right="-57"/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zh-TW"/>
              </w:rPr>
              <w:t>Также с делением.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2) организует диалог, побуждающий к формулированию вопроса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3) организует определение обучающимися цели урока 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4) создаёт условие для «открытия» нового знания и осмысления его обучающимися</w:t>
            </w:r>
          </w:p>
        </w:tc>
      </w:tr>
      <w:tr w:rsidR="00C377D8">
        <w:tc>
          <w:tcPr>
            <w:tcW w:w="15730" w:type="dxa"/>
          </w:tcPr>
          <w:p w:rsidR="00C377D8" w:rsidRDefault="00E66E35">
            <w:pPr>
              <w:pStyle w:val="a6"/>
              <w:numPr>
                <w:ilvl w:val="0"/>
                <w:numId w:val="5"/>
              </w:numPr>
              <w:ind w:right="-57"/>
              <w:jc w:val="both"/>
              <w:rPr>
                <w:rFonts w:ascii="Times New Roman" w:eastAsia="PMingLiU" w:hAnsi="Times New Roman" w:cs="Times New Roman"/>
                <w:spacing w:val="-6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организует</w:t>
            </w:r>
            <w:proofErr w:type="gramEnd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 самостоятельное выполнение обучающимися типового </w:t>
            </w:r>
            <w:r>
              <w:rPr>
                <w:rFonts w:ascii="Times New Roman" w:eastAsia="PMingLiU" w:hAnsi="Times New Roman" w:cs="Times New Roman"/>
                <w:spacing w:val="-6"/>
                <w:sz w:val="28"/>
                <w:szCs w:val="28"/>
                <w:lang w:eastAsia="zh-TW"/>
              </w:rPr>
              <w:t>задания на применение нового знания</w:t>
            </w:r>
          </w:p>
          <w:p w:rsidR="00C377D8" w:rsidRDefault="00E66E35">
            <w:pPr>
              <w:ind w:right="-57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задача</w:t>
            </w:r>
            <w:proofErr w:type="gramEnd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: «Подсчитай, сколько у тебя будет сдачи с 80 руб., если ты купил 2 шоколадки по 20 руб., 3 </w:t>
            </w:r>
            <w:proofErr w:type="spellStart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чупа</w:t>
            </w:r>
            <w:proofErr w:type="spellEnd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 – </w:t>
            </w:r>
            <w:proofErr w:type="spellStart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чупса</w:t>
            </w:r>
            <w:proofErr w:type="spellEnd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 по 10 руб. и леденец за 4 руб.»</w:t>
            </w:r>
          </w:p>
          <w:p w:rsidR="00C377D8" w:rsidRDefault="00E66E35">
            <w:pPr>
              <w:ind w:right="-57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или</w:t>
            </w:r>
            <w:proofErr w:type="gramEnd"/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 «Папа раздал 40 руб. 4-м детям. Сколько руб. получил каждый?»</w:t>
            </w:r>
          </w:p>
          <w:p w:rsidR="00C377D8" w:rsidRDefault="00C377D8">
            <w:pPr>
              <w:ind w:right="-57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2) организует самопроверку обучающимися результатов работы по образцу (эталону)</w:t>
            </w:r>
          </w:p>
        </w:tc>
      </w:tr>
      <w:tr w:rsidR="00C377D8">
        <w:tc>
          <w:tcPr>
            <w:tcW w:w="15730" w:type="dxa"/>
          </w:tcPr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1) организует соотнесение обучающимися цели урока и его результатов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2) организует определение уровня достижения цели урока</w:t>
            </w:r>
          </w:p>
          <w:p w:rsidR="00C377D8" w:rsidRDefault="00E66E35">
            <w:pPr>
              <w:ind w:left="-57" w:right="-57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lastRenderedPageBreak/>
              <w:t>3) организует планирование следующего этапа деятельности</w:t>
            </w:r>
            <w:r>
              <w:rPr>
                <w:rFonts w:eastAsia="PMingLiU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r>
              <w:rPr>
                <w:rFonts w:eastAsia="PMingLiU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14450" cy="986087"/>
                  <wp:effectExtent l="0" t="0" r="0" b="5080"/>
                  <wp:docPr id="11" name="Рисунок 11" descr="https://fsd.kopilkaurokov.ru/up/html/2017/08/11/k_598de6c557899/42526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https://fsd.kopilkaurokov.ru/up/html/2017/08/11/k_598de6c557899/42526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909" cy="995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C377D8" w:rsidRDefault="00C377D8">
      <w:pPr>
        <w:rPr>
          <w:sz w:val="28"/>
          <w:szCs w:val="28"/>
        </w:rPr>
      </w:pPr>
    </w:p>
    <w:sectPr w:rsidR="00C377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E2BF5D"/>
    <w:multiLevelType w:val="singleLevel"/>
    <w:tmpl w:val="87E2BF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F86FC4"/>
    <w:multiLevelType w:val="singleLevel"/>
    <w:tmpl w:val="01F86FC4"/>
    <w:lvl w:ilvl="0">
      <w:start w:val="1"/>
      <w:numFmt w:val="decimal"/>
      <w:suff w:val="space"/>
      <w:lvlText w:val="%1."/>
      <w:lvlJc w:val="left"/>
    </w:lvl>
  </w:abstractNum>
  <w:abstractNum w:abstractNumId="2">
    <w:nsid w:val="25670BF3"/>
    <w:multiLevelType w:val="multilevel"/>
    <w:tmpl w:val="25670BF3"/>
    <w:lvl w:ilvl="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3F0E2B49"/>
    <w:multiLevelType w:val="multilevel"/>
    <w:tmpl w:val="3F0E2B49"/>
    <w:lvl w:ilvl="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6E03DDC5"/>
    <w:multiLevelType w:val="singleLevel"/>
    <w:tmpl w:val="6E03DDC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7F"/>
    <w:rsid w:val="00163311"/>
    <w:rsid w:val="0020478A"/>
    <w:rsid w:val="004F5DF2"/>
    <w:rsid w:val="0054437F"/>
    <w:rsid w:val="006E354E"/>
    <w:rsid w:val="007A1B3E"/>
    <w:rsid w:val="007A23C1"/>
    <w:rsid w:val="009307CB"/>
    <w:rsid w:val="00A20C41"/>
    <w:rsid w:val="00B47452"/>
    <w:rsid w:val="00B642D6"/>
    <w:rsid w:val="00C377D8"/>
    <w:rsid w:val="00CA4105"/>
    <w:rsid w:val="00E35A43"/>
    <w:rsid w:val="00E66E35"/>
    <w:rsid w:val="00E74F6B"/>
    <w:rsid w:val="00FE213D"/>
    <w:rsid w:val="0F860686"/>
    <w:rsid w:val="240F76F2"/>
    <w:rsid w:val="45622E1E"/>
    <w:rsid w:val="5273057C"/>
    <w:rsid w:val="598F1941"/>
    <w:rsid w:val="77E3664B"/>
    <w:rsid w:val="7DD2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E6832-3BD4-45EA-A936-49750D5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uiPriority w:val="39"/>
    <w:qFormat/>
    <w:pPr>
      <w:spacing w:after="0" w:line="240" w:lineRule="auto"/>
    </w:pPr>
    <w:rPr>
      <w:rFonts w:eastAsia="PMingLiU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Кустов</dc:creator>
  <cp:lastModifiedBy>admin</cp:lastModifiedBy>
  <cp:revision>8</cp:revision>
  <cp:lastPrinted>2020-02-07T10:16:00Z</cp:lastPrinted>
  <dcterms:created xsi:type="dcterms:W3CDTF">2020-02-04T17:49:00Z</dcterms:created>
  <dcterms:modified xsi:type="dcterms:W3CDTF">2020-02-08T19:03:00Z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1049-11.2.0.9031</vt:lpwstr>
  </property>
</Properties>
</file>