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1B0" w:rsidRPr="000D0582" w:rsidRDefault="003941B0" w:rsidP="003941B0">
      <w:r w:rsidRPr="000D0582">
        <w:t>ПЛАН ЗАКУПКИ ТОВАРОВ, РАБОТ, УСЛУГ</w:t>
      </w:r>
      <w:r w:rsidRPr="000D0582">
        <w:br/>
        <w:t xml:space="preserve">на 2022 год (на период с 01.01.2022 по 31.12.2022)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30"/>
        <w:gridCol w:w="11030"/>
      </w:tblGrid>
      <w:tr w:rsidR="003941B0" w:rsidRPr="000D0582" w:rsidTr="003941B0">
        <w:trPr>
          <w:tblCellSpacing w:w="15" w:type="dxa"/>
        </w:trPr>
        <w:tc>
          <w:tcPr>
            <w:tcW w:w="0" w:type="auto"/>
            <w:vAlign w:val="center"/>
            <w:hideMark/>
          </w:tcPr>
          <w:p w:rsidR="003941B0" w:rsidRPr="000D0582" w:rsidRDefault="003941B0" w:rsidP="000D0582">
            <w:r w:rsidRPr="000D0582">
              <w:t>Наименование заказчика</w:t>
            </w:r>
          </w:p>
        </w:tc>
        <w:tc>
          <w:tcPr>
            <w:tcW w:w="0" w:type="auto"/>
            <w:vAlign w:val="center"/>
            <w:hideMark/>
          </w:tcPr>
          <w:p w:rsidR="003941B0" w:rsidRPr="000D0582" w:rsidRDefault="003941B0" w:rsidP="000D0582">
            <w:r w:rsidRPr="000D0582">
              <w:t>МУНИЦИПАЛЬНОЕ АВТОНОМНОЕ ОБЩЕОБРАЗОВАТЕЛЬНОЕ УЧРЕЖДЕНИЕ "КУЛТАЕВСКАЯ СРЕДНЯЯ ШКОЛА"</w:t>
            </w:r>
          </w:p>
        </w:tc>
      </w:tr>
      <w:tr w:rsidR="003941B0" w:rsidRPr="000D0582" w:rsidTr="003941B0">
        <w:trPr>
          <w:tblCellSpacing w:w="15" w:type="dxa"/>
        </w:trPr>
        <w:tc>
          <w:tcPr>
            <w:tcW w:w="0" w:type="auto"/>
            <w:vAlign w:val="center"/>
            <w:hideMark/>
          </w:tcPr>
          <w:p w:rsidR="003941B0" w:rsidRPr="000D0582" w:rsidRDefault="003941B0" w:rsidP="000D0582">
            <w:r w:rsidRPr="000D0582">
              <w:t>Адрес местонахождения заказчика</w:t>
            </w:r>
          </w:p>
        </w:tc>
        <w:tc>
          <w:tcPr>
            <w:tcW w:w="0" w:type="auto"/>
            <w:vAlign w:val="center"/>
            <w:hideMark/>
          </w:tcPr>
          <w:p w:rsidR="003941B0" w:rsidRPr="000D0582" w:rsidRDefault="003941B0" w:rsidP="000D0582">
            <w:r w:rsidRPr="000D0582">
              <w:t>614520, Пермский край, Пермский р-н, с Култаево, ул Школьная, дом 6</w:t>
            </w:r>
          </w:p>
        </w:tc>
      </w:tr>
      <w:tr w:rsidR="003941B0" w:rsidRPr="000D0582" w:rsidTr="003941B0">
        <w:trPr>
          <w:tblCellSpacing w:w="15" w:type="dxa"/>
        </w:trPr>
        <w:tc>
          <w:tcPr>
            <w:tcW w:w="0" w:type="auto"/>
            <w:vAlign w:val="center"/>
            <w:hideMark/>
          </w:tcPr>
          <w:p w:rsidR="003941B0" w:rsidRPr="000D0582" w:rsidRDefault="003941B0" w:rsidP="000D0582">
            <w:r w:rsidRPr="000D0582">
              <w:t>Телефон заказчика</w:t>
            </w:r>
          </w:p>
        </w:tc>
        <w:tc>
          <w:tcPr>
            <w:tcW w:w="0" w:type="auto"/>
            <w:vAlign w:val="center"/>
            <w:hideMark/>
          </w:tcPr>
          <w:p w:rsidR="003941B0" w:rsidRPr="000D0582" w:rsidRDefault="003941B0" w:rsidP="000D0582"/>
        </w:tc>
      </w:tr>
      <w:tr w:rsidR="003941B0" w:rsidRPr="000D0582" w:rsidTr="003941B0">
        <w:trPr>
          <w:tblCellSpacing w:w="15" w:type="dxa"/>
        </w:trPr>
        <w:tc>
          <w:tcPr>
            <w:tcW w:w="0" w:type="auto"/>
            <w:vAlign w:val="center"/>
            <w:hideMark/>
          </w:tcPr>
          <w:p w:rsidR="003941B0" w:rsidRPr="000D0582" w:rsidRDefault="003941B0" w:rsidP="000D0582">
            <w:r w:rsidRPr="000D0582">
              <w:t>Электронная почта заказчика</w:t>
            </w:r>
          </w:p>
        </w:tc>
        <w:tc>
          <w:tcPr>
            <w:tcW w:w="0" w:type="auto"/>
            <w:vAlign w:val="center"/>
            <w:hideMark/>
          </w:tcPr>
          <w:p w:rsidR="003941B0" w:rsidRPr="000D0582" w:rsidRDefault="003941B0" w:rsidP="000D0582"/>
        </w:tc>
      </w:tr>
      <w:tr w:rsidR="003941B0" w:rsidRPr="000D0582" w:rsidTr="003941B0">
        <w:trPr>
          <w:tblCellSpacing w:w="15" w:type="dxa"/>
        </w:trPr>
        <w:tc>
          <w:tcPr>
            <w:tcW w:w="0" w:type="auto"/>
            <w:vAlign w:val="center"/>
            <w:hideMark/>
          </w:tcPr>
          <w:p w:rsidR="003941B0" w:rsidRPr="000D0582" w:rsidRDefault="003941B0" w:rsidP="000D0582">
            <w:r w:rsidRPr="000D0582">
              <w:t>ИНН</w:t>
            </w:r>
          </w:p>
        </w:tc>
        <w:tc>
          <w:tcPr>
            <w:tcW w:w="0" w:type="auto"/>
            <w:vAlign w:val="center"/>
            <w:hideMark/>
          </w:tcPr>
          <w:p w:rsidR="003941B0" w:rsidRPr="000D0582" w:rsidRDefault="003941B0" w:rsidP="000D0582">
            <w:r w:rsidRPr="000D0582">
              <w:t>5948014606</w:t>
            </w:r>
          </w:p>
        </w:tc>
      </w:tr>
      <w:tr w:rsidR="003941B0" w:rsidRPr="000D0582" w:rsidTr="003941B0">
        <w:trPr>
          <w:tblCellSpacing w:w="15" w:type="dxa"/>
        </w:trPr>
        <w:tc>
          <w:tcPr>
            <w:tcW w:w="0" w:type="auto"/>
            <w:vAlign w:val="center"/>
            <w:hideMark/>
          </w:tcPr>
          <w:p w:rsidR="003941B0" w:rsidRPr="000D0582" w:rsidRDefault="003941B0" w:rsidP="000D0582">
            <w:r w:rsidRPr="000D0582">
              <w:t>КПП</w:t>
            </w:r>
          </w:p>
        </w:tc>
        <w:tc>
          <w:tcPr>
            <w:tcW w:w="0" w:type="auto"/>
            <w:vAlign w:val="center"/>
            <w:hideMark/>
          </w:tcPr>
          <w:p w:rsidR="003941B0" w:rsidRPr="000D0582" w:rsidRDefault="003941B0" w:rsidP="000D0582">
            <w:r w:rsidRPr="000D0582">
              <w:t>594801001</w:t>
            </w:r>
          </w:p>
        </w:tc>
      </w:tr>
      <w:tr w:rsidR="003941B0" w:rsidRPr="000D0582" w:rsidTr="003941B0">
        <w:trPr>
          <w:tblCellSpacing w:w="15" w:type="dxa"/>
        </w:trPr>
        <w:tc>
          <w:tcPr>
            <w:tcW w:w="0" w:type="auto"/>
            <w:vAlign w:val="center"/>
            <w:hideMark/>
          </w:tcPr>
          <w:p w:rsidR="003941B0" w:rsidRPr="000D0582" w:rsidRDefault="003941B0" w:rsidP="000D0582">
            <w:r w:rsidRPr="000D0582">
              <w:t>ОКАТО</w:t>
            </w:r>
          </w:p>
        </w:tc>
        <w:tc>
          <w:tcPr>
            <w:tcW w:w="0" w:type="auto"/>
            <w:vAlign w:val="center"/>
            <w:hideMark/>
          </w:tcPr>
          <w:p w:rsidR="003941B0" w:rsidRPr="000D0582" w:rsidRDefault="003941B0" w:rsidP="000D0582">
            <w:r w:rsidRPr="000D0582">
              <w:t>57246813000</w:t>
            </w:r>
          </w:p>
        </w:tc>
      </w:tr>
    </w:tbl>
    <w:p w:rsidR="003941B0" w:rsidRPr="000D0582" w:rsidRDefault="003941B0" w:rsidP="003941B0"/>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18"/>
        <w:gridCol w:w="478"/>
        <w:gridCol w:w="709"/>
        <w:gridCol w:w="1216"/>
        <w:gridCol w:w="1449"/>
        <w:gridCol w:w="320"/>
        <w:gridCol w:w="1157"/>
        <w:gridCol w:w="640"/>
        <w:gridCol w:w="742"/>
        <w:gridCol w:w="839"/>
        <w:gridCol w:w="918"/>
        <w:gridCol w:w="858"/>
        <w:gridCol w:w="945"/>
        <w:gridCol w:w="1261"/>
        <w:gridCol w:w="731"/>
        <w:gridCol w:w="1009"/>
        <w:gridCol w:w="596"/>
      </w:tblGrid>
      <w:tr w:rsidR="003941B0" w:rsidRPr="000D0582" w:rsidTr="003941B0">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Код по ОКВЭД2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Код по ОКПД2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Объем финансового обеспечения закупки за счет средств субсидии, предоставляемой в целях </w:t>
            </w:r>
            <w:r w:rsidRPr="000D0582">
              <w:lastRenderedPageBreak/>
              <w:t>реализации национальных и федеральных проектов, комплексного плана модернизации и расширения магистральной инфраструктуры*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Код целевой статьи расходов, код вида расходов*</w:t>
            </w:r>
          </w:p>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Минимально необходимые требования, предъявляемые к закупаемым товарам,работам,услугам</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код по ОК</w:t>
            </w:r>
            <w:r w:rsidRPr="000D0582">
              <w:lastRenderedPageBreak/>
              <w:t>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планируемая дата или период размещ</w:t>
            </w:r>
            <w:r w:rsidRPr="000D0582">
              <w:lastRenderedPageBreak/>
              <w:t>ения извещения о закупке(месяц,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 xml:space="preserve">срок исполнения договора(месяц, </w:t>
            </w:r>
            <w:r w:rsidRPr="000D0582">
              <w:lastRenderedPageBreak/>
              <w:t>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да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17</w:t>
            </w:r>
          </w:p>
        </w:tc>
      </w:tr>
      <w:tr w:rsidR="003941B0" w:rsidRPr="000D0582" w:rsidTr="003941B0">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80.10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80.10.12.000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Оказание услуг физической охраны в здании МАОУ «Култаевская средняя школа»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Оказание услуг охраны объектов и имущества школы по адресу: с.Култаево, ул.Школьная, д.6; с.Баш-</w:t>
            </w:r>
            <w:r w:rsidRPr="000D0582">
              <w:lastRenderedPageBreak/>
              <w:t>Култаево, ул.Мавлютова, д.30. Срок услуги с 01 марта 2021г. по 28 февраля 2022г.</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356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Час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14 740.00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1 400 300.00 Российский рубль</w:t>
            </w:r>
            <w:r w:rsidRPr="000D0582">
              <w:br/>
              <w:t xml:space="preserve">В том числе объем исполнения </w:t>
            </w:r>
            <w:r w:rsidRPr="000D0582">
              <w:lastRenderedPageBreak/>
              <w:t xml:space="preserve">долгосрочного договора: </w:t>
            </w:r>
            <w:r w:rsidRPr="000D0582">
              <w:br/>
              <w:t>2021 г. - 1 160 520.00</w:t>
            </w:r>
            <w:r w:rsidRPr="000D0582">
              <w:br/>
              <w:t>2022 г. - 239 780.00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Конкурс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19.20.21.120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Поставка горюче-смазочных материалов (автомобильного бензина и дизельного топлива) с использованием топливных карт</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Поставка круглосуточно путем выборки с АЗС. Продукция соответствует требованиями, указанными в Техническом регламенте Таможенного союза «О требованиях к автомобильному и авиационному бензину, дизельному и судовому </w:t>
            </w:r>
            <w:r w:rsidRPr="000D0582">
              <w:lastRenderedPageBreak/>
              <w:t>топливу, топливу для реактивных двигателей и мазуту»</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12 000.00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1 284 000.00 Российский рубль</w:t>
            </w:r>
            <w:r w:rsidRPr="000D0582">
              <w:br/>
              <w:t xml:space="preserve">В том числе объем исполнения долгосрочного договора: </w:t>
            </w:r>
            <w:r w:rsidRPr="000D0582">
              <w:br/>
              <w:t>2021 г. - 252 500.00</w:t>
            </w:r>
            <w:r w:rsidRPr="000D0582">
              <w:br/>
              <w:t xml:space="preserve">2022 г. - 1 031 </w:t>
            </w:r>
            <w:r w:rsidRPr="000D0582">
              <w:lastRenderedPageBreak/>
              <w:t>500.00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10.2021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08.2022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Аукцион в электронной форме Н</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19.20.21.300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13 000.00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36.00.11.000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Услуги по водоснабжению, водоотведению</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Бесперебойная поставка водоснабжения и водоотведение из здания, учет согласно показаний счетчиков в соответствии пост. Правительства РФ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4 630.00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764 864.90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01.2022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37.00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37.00.11.110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11 305.00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35.30.6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35.30.11.120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Поставка тепловой энергии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Бесперебойная поставка тепловой энергии, учет согласно показаний счетчиков в соответствии пост. Правительства </w:t>
            </w:r>
            <w:r w:rsidRPr="000D0582">
              <w:lastRenderedPageBreak/>
              <w:t>РФ от 18.11.2013 №1034 По адресу: с. Култаево, ул.Школьная,6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233</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Гигакалория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1 100.00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2 452 656.90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38.11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38.11.31.000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Оказание услуг по обращению с твердыми коммунальными отходами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Регулярный вывоз твердых коммунальных отходов по адресу: с.Култаево, ул.Школьная, д.6., с.Баш-Култаево, 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Тонна;^метрическая тонна (1000 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50.13408</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343 539.53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35.30.6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35.30.11.120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Поставка тепловой энергии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Бесперебойная поставка тепловой энергии, учет согласно показаний счетчиков в соответствии пост. Правительства РФ Услуга по </w:t>
            </w:r>
            <w:r w:rsidRPr="000D0582">
              <w:lastRenderedPageBreak/>
              <w:t>адресу: с. Баш-Култаево, 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233</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Гигакалория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1 708 276.90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56.29.4</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56.29.20.120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Оказание услуги по организации горячим питанием обучающихся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Качественное обеспечение горячим питанием обучающихся согласно Санпин по адресу: с.Култаево, ул.Школьная, д.6., с.Баш-Култаево, 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540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Человеко-день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142 852.00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11 759 222.00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80.10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80.10.12.000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Оказание услуг физической охраны в здании МАОУ «Култаевская средняя школа»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Оказание услуг охраны объектов и имущества школы по адресу: с.Култаево, ул.Школьная, д.6; с.Баш-Култаево, </w:t>
            </w:r>
            <w:r w:rsidRPr="000D0582">
              <w:lastRenderedPageBreak/>
              <w:t>ул.Мавлютова, д.30. Срок услуги с 01 марта 2022г. по 28 февраля 2023г.</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356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Час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8 760.00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1 592 360.00 Российский рубль</w:t>
            </w:r>
            <w:r w:rsidRPr="000D0582">
              <w:br/>
              <w:t>В том числе объем исполнения долгосро</w:t>
            </w:r>
            <w:r w:rsidRPr="000D0582">
              <w:lastRenderedPageBreak/>
              <w:t xml:space="preserve">чного договора: </w:t>
            </w:r>
            <w:r w:rsidRPr="000D0582">
              <w:br/>
              <w:t>2022 г. - 1 314 720.00</w:t>
            </w:r>
            <w:r w:rsidRPr="000D0582">
              <w:br/>
              <w:t>2023 г. - 277 640.00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01.2022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03.2023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Конкурс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80.10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80.10.12.000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356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Час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2 848.00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80.10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80.10.12.000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356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Час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2 868.00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58.29</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58.29.50.000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Услуги на передачу неисключительных прав на программное обеспечение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Передача прав осуществляется в течение 20 рабочих дней с момента подписания договора. Право на использование –1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93 245.00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28.14</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28.14.20.112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Автоматизация распашных ворот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Оказание услуг по адресу: с. Баш-Култаево, ул. Мавлютова,30. Срок выполнения работ в течении 20 </w:t>
            </w:r>
            <w:r w:rsidRPr="000D0582">
              <w:lastRenderedPageBreak/>
              <w:t>дней с момента заключения договора.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250 000.00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19.20.21.120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Приобретение горюче-смазочных 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Возмещение расходов в течении 15 рабочих дней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950.00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31.01.12.130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Поставка офисной мебели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Изготовление по заказу. Поставка по адресу: с.Култаево, ул.Школьная, д.6.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123 000.00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03.2022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31.01.12.130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31.01.12.130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43.21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43.21.10.140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Монтаж системы оповещения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Оказание услуг по адресу: с. Баш-Култаево, ул. Мавлютова,30, с.Култаево, ул.Школьная, д.6 Срок выполнения работ в течении 20 дней с </w:t>
            </w:r>
            <w:r w:rsidRPr="000D0582">
              <w:lastRenderedPageBreak/>
              <w:t>момента заключения договора.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450 000.00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86.21.10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Проведение обязательного предварительного и периодического медицинского осмотра работников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Оказание услуг согласно поименного списка. Место оказания услуги: с.Култаево, ул.Школьная,6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140.00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331 650.00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03.2022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46.18.12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20.20.14.000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Поставка антисептических средств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Поставка по адресу: с.Култаево, ул.Школьная, д.6. выборкой по заявке в течении 10 дней.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180.00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544 763.00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04.2022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Запрос котировок в электронной форме, участниками которого могут быть только субъекты малого и </w:t>
            </w:r>
            <w:r w:rsidRPr="000D0582">
              <w:lastRenderedPageBreak/>
              <w:t>среднего предпринимательства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46.18.12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20.20.14.000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46.18.12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20.20.14.000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19.20.21.120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Поставка горюче-смазочных материалов (автомобильного бензина и дизельного топлива)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Поставка круглосуточно путем выборки с АЗС. Продукция соответствует требованиями, указанными в Техническом регламенте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12 000.00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1 130 750.00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04.2022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Аукцион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19.20.21.300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9 500.00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56.2</w:t>
            </w:r>
            <w:r w:rsidRPr="000D0582">
              <w:lastRenderedPageBreak/>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56.29.1</w:t>
            </w:r>
            <w:r w:rsidRPr="000D0582">
              <w:lastRenderedPageBreak/>
              <w:t>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 xml:space="preserve">Оказание </w:t>
            </w:r>
            <w:r w:rsidRPr="000D0582">
              <w:lastRenderedPageBreak/>
              <w:t>услуги по обеспечению горячим питанием в лагере с дневным пребыванием обучающихся и временно трудоустроенных в каникулярный период несовершеннолетних</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 xml:space="preserve">Качество </w:t>
            </w:r>
            <w:r w:rsidRPr="000D0582">
              <w:lastRenderedPageBreak/>
              <w:t>осуществляемых услуг должно соответствовать требованиям Государственных стандартов Российской Федерации и СанПиН по адресу: с.Култаево, ул.Школьная, д.6., с.Баш-Култаево, 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54</w:t>
            </w:r>
            <w:r w:rsidRPr="000D0582">
              <w:lastRenderedPageBreak/>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Человеко-</w:t>
            </w:r>
            <w:r w:rsidRPr="000D0582">
              <w:lastRenderedPageBreak/>
              <w:t>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 xml:space="preserve">9 </w:t>
            </w:r>
            <w:r w:rsidRPr="000D0582">
              <w:lastRenderedPageBreak/>
              <w:t>180.00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570000</w:t>
            </w:r>
            <w:r w:rsidRPr="000D0582">
              <w:lastRenderedPageBreak/>
              <w:t>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Пермск</w:t>
            </w:r>
            <w:r w:rsidRPr="000D0582">
              <w:lastRenderedPageBreak/>
              <w:t>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 xml:space="preserve">1 625 </w:t>
            </w:r>
            <w:r w:rsidRPr="000D0582">
              <w:lastRenderedPageBreak/>
              <w:t>227.20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05.2022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Закупка у </w:t>
            </w:r>
            <w:r w:rsidRPr="000D0582">
              <w:lastRenderedPageBreak/>
              <w:t>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Поставка учебной литературы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Качество товара должно соответствовать СанПиНам. Срок поставки до 30 сентября 2022г по адресу: с.Култаево, ул.Школьная, д.6., с.Баш-Култаево, </w:t>
            </w:r>
            <w:r w:rsidRPr="000D0582">
              <w:lastRenderedPageBreak/>
              <w:t>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969 350.68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06.2022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Запрос котировок в электронной форме, участниками которого могут быть только субъекты малого и среднего предприним</w:t>
            </w:r>
            <w:r w:rsidRPr="000D0582">
              <w:lastRenderedPageBreak/>
              <w:t>ательства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w:t>
            </w:r>
            <w:r w:rsidRPr="000D0582">
              <w:lastRenderedPageBreak/>
              <w:t>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58.11.1</w:t>
            </w:r>
            <w:r w:rsidRPr="000D0582">
              <w:lastRenderedPageBreak/>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w:t>
            </w:r>
            <w:r w:rsidRPr="000D0582">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46.49.33</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17.23.13.199</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Поставка прописей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Качество товара должно соответствовать СанПиНам. Срок поставки до 30 июня 2022г по адресу: </w:t>
            </w:r>
            <w:r w:rsidRPr="000D0582">
              <w:lastRenderedPageBreak/>
              <w:t>с.Култаево, ул.Школьная, д.6., с.Баш-Култаево, 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839</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Комплект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207 360.00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06.2022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31.01.11.150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Поставка офисной мебели и табуретов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Изготовление по заказу. Поставка по адресу: с.Култаево, ул.Школьная, д.6.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150 000.00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06.2022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31.01.11.150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69.10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69.10.18.000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Оказание информационно-консультационные услуги по вопросам закупок товаров, работ, услуг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Проведение закупочной деятельности Заказчика: • размещение Положений о закупках в ЕИС; • формирование Плана закупок, внесение изменений в План закупок, размещение приказов в </w:t>
            </w:r>
            <w:r w:rsidRPr="000D0582">
              <w:lastRenderedPageBreak/>
              <w:t xml:space="preserve">ЕИС; • проведение и размещение закупочных процедур; • размещение проекта договора для размещения в ЕИС; • внесение изменений в ЕИС; • размещение протоколов по итогам закупки в ЕИС; • размещение информации о заключенном договоре в ЕИС; • размещение информации о внесенных изменениях в договор (дополнительные соглашения, </w:t>
            </w:r>
            <w:r w:rsidRPr="000D0582">
              <w:lastRenderedPageBreak/>
              <w:t xml:space="preserve">соглашения о расторжении, и.т.п.) в ЕИС; • размещение сведений об исполнении договоров в ЕИС; • размещение ежемесячной отчетности по договорам в ЕИС; • размещение прочей отчетности и иной информации, подлежащей размещению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362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Месяц</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6.00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97 700.00 Российский рубль</w:t>
            </w:r>
            <w:r w:rsidRPr="000D0582">
              <w:br/>
              <w:t xml:space="preserve">В том числе объем исполнения долгосрочного договора: </w:t>
            </w:r>
            <w:r w:rsidRPr="000D0582">
              <w:br/>
              <w:t>2022 г. - 79 700.00</w:t>
            </w:r>
            <w:r w:rsidRPr="000D0582">
              <w:br/>
              <w:t xml:space="preserve">2023 г. - </w:t>
            </w:r>
            <w:r w:rsidRPr="000D0582">
              <w:lastRenderedPageBreak/>
              <w:t>18 000.00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07.2022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46.47.1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31.01.12.122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Поставка товара офисная и ученическая мебель)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Товар должен отвечать требованиям качества, безопасности жизни и здоровья, а также иным требованиям </w:t>
            </w:r>
            <w:r w:rsidRPr="000D0582">
              <w:lastRenderedPageBreak/>
              <w:t xml:space="preserve">сертификации, безопасности (ГОСТам, СанПиНам и другим нормам и правилам, действующим на данном товарном рынке, установленным законодательством Российской Федерации). Отгрузка Товара должна быть произведена без нарушений требований технической документации на Товар, к моменту отгрузки должны быть оформлены </w:t>
            </w:r>
            <w:r w:rsidRPr="000D0582">
              <w:lastRenderedPageBreak/>
              <w:t xml:space="preserve">все необходимые разрешительные и сопроводительные документы. Товар при отгрузке должен быть должным образом упакован. Упаковка должна предохранять Товар от порчи во время транспортировки, перегрузки и хранения в необходимых условиях. Упаковка Товара должна отвечать требованиям безопасности жизни, здоровья и </w:t>
            </w:r>
            <w:r w:rsidRPr="000D0582">
              <w:lastRenderedPageBreak/>
              <w:t xml:space="preserve">охраны окружающей среды, иметь необходимые маркировки, наклейки, а также давать возможность определить количество содержащегося в ней Товара в соответствии с законодательством Российской Федерации.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267 000.00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08.2022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46.47.1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31.01.11.150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bl>
    <w:p w:rsidR="003941B0" w:rsidRPr="000D0582" w:rsidRDefault="003941B0" w:rsidP="003941B0">
      <w:r w:rsidRPr="000D0582">
        <w:lastRenderedPageBreak/>
        <w:t xml:space="preserve">*Указывается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 </w:t>
      </w:r>
      <w:r w:rsidRPr="000D0582">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660"/>
      </w:tblGrid>
      <w:tr w:rsidR="003941B0" w:rsidRPr="000D0582" w:rsidTr="003941B0">
        <w:trPr>
          <w:tblCellSpacing w:w="15" w:type="dxa"/>
        </w:trPr>
        <w:tc>
          <w:tcPr>
            <w:tcW w:w="0" w:type="auto"/>
            <w:tcBorders>
              <w:bottom w:val="nil"/>
            </w:tcBorders>
            <w:vAlign w:val="center"/>
            <w:hideMark/>
          </w:tcPr>
          <w:p w:rsidR="003941B0" w:rsidRPr="000D0582" w:rsidRDefault="003941B0" w:rsidP="000D0582">
            <w:r w:rsidRPr="000D0582">
              <w:t>Участие субъектов малого и среднего предпринимательства в закупках</w:t>
            </w:r>
          </w:p>
        </w:tc>
      </w:tr>
      <w:tr w:rsidR="003941B0" w:rsidRPr="000D0582" w:rsidTr="003941B0">
        <w:trPr>
          <w:tblCellSpacing w:w="15" w:type="dxa"/>
        </w:trPr>
        <w:tc>
          <w:tcPr>
            <w:tcW w:w="0" w:type="auto"/>
            <w:tcBorders>
              <w:top w:val="nil"/>
            </w:tcBorders>
            <w:tcMar>
              <w:top w:w="15" w:type="dxa"/>
              <w:left w:w="15" w:type="dxa"/>
              <w:bottom w:w="75" w:type="dxa"/>
              <w:right w:w="15" w:type="dxa"/>
            </w:tcMar>
            <w:vAlign w:val="center"/>
            <w:hideMark/>
          </w:tcPr>
          <w:p w:rsidR="003941B0" w:rsidRPr="000D0582" w:rsidRDefault="003941B0" w:rsidP="000D0582">
            <w:r w:rsidRPr="000D0582">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 </w:t>
            </w:r>
          </w:p>
          <w:p w:rsidR="003941B0" w:rsidRPr="000D0582" w:rsidRDefault="003941B0" w:rsidP="000D0582"/>
          <w:p w:rsidR="003941B0" w:rsidRPr="000D0582" w:rsidRDefault="003941B0" w:rsidP="000D0582">
            <w:r w:rsidRPr="000D0582">
              <w:t xml:space="preserve">Годовой объем закупок инновационной продукции, высокотехнологичной продукции, которые планируется осуществить в соответствии с проектом </w:t>
            </w:r>
            <w:r w:rsidRPr="000D0582">
              <w:lastRenderedPageBreak/>
              <w:t xml:space="preserve">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 </w:t>
            </w:r>
          </w:p>
          <w:p w:rsidR="003941B0" w:rsidRPr="000D0582" w:rsidRDefault="003941B0" w:rsidP="000D0582"/>
          <w:p w:rsidR="003941B0" w:rsidRPr="000D0582" w:rsidRDefault="003941B0" w:rsidP="000D0582">
            <w:r w:rsidRPr="000D0582">
              <w:t xml:space="preserve">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3941B0" w:rsidRPr="000D0582" w:rsidRDefault="003941B0" w:rsidP="000D0582"/>
          <w:p w:rsidR="003941B0" w:rsidRPr="000D0582" w:rsidRDefault="003941B0" w:rsidP="000D0582">
            <w:r w:rsidRPr="000D0582">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 </w:t>
            </w:r>
          </w:p>
          <w:p w:rsidR="003941B0" w:rsidRPr="000D0582" w:rsidRDefault="003941B0" w:rsidP="000D0582"/>
          <w:p w:rsidR="003941B0" w:rsidRPr="000D0582" w:rsidRDefault="003941B0" w:rsidP="000D0582">
            <w:r w:rsidRPr="000D0582">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 </w:t>
            </w:r>
          </w:p>
          <w:p w:rsidR="003941B0" w:rsidRPr="000D0582" w:rsidRDefault="003941B0" w:rsidP="000D0582"/>
          <w:p w:rsidR="003941B0" w:rsidRPr="000D0582" w:rsidRDefault="003941B0" w:rsidP="000D0582">
            <w:r w:rsidRPr="000D0582">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24 566 276.11 рублей. </w:t>
            </w:r>
          </w:p>
          <w:p w:rsidR="003941B0" w:rsidRPr="000D0582" w:rsidRDefault="003941B0" w:rsidP="000D0582">
            <w:r w:rsidRPr="000D0582">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3941B0" w:rsidRPr="000D0582" w:rsidRDefault="003941B0" w:rsidP="000D0582"/>
          <w:p w:rsidR="003941B0" w:rsidRPr="000D0582" w:rsidRDefault="003941B0" w:rsidP="000D0582">
            <w:r w:rsidRPr="000D0582">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17 774 857.88 рублей (72.35 процентов). </w:t>
            </w:r>
          </w:p>
        </w:tc>
      </w:tr>
    </w:tbl>
    <w:p w:rsidR="003941B0" w:rsidRPr="000D0582" w:rsidRDefault="003941B0" w:rsidP="003941B0"/>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25"/>
        <w:gridCol w:w="482"/>
        <w:gridCol w:w="715"/>
        <w:gridCol w:w="1227"/>
        <w:gridCol w:w="1462"/>
        <w:gridCol w:w="322"/>
        <w:gridCol w:w="1035"/>
        <w:gridCol w:w="646"/>
        <w:gridCol w:w="749"/>
        <w:gridCol w:w="847"/>
        <w:gridCol w:w="926"/>
        <w:gridCol w:w="866"/>
        <w:gridCol w:w="954"/>
        <w:gridCol w:w="1272"/>
        <w:gridCol w:w="738"/>
        <w:gridCol w:w="1019"/>
        <w:gridCol w:w="601"/>
      </w:tblGrid>
      <w:tr w:rsidR="003941B0" w:rsidRPr="000D0582" w:rsidTr="003941B0">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Код по ОКВЭД2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Код по ОКПД2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w:t>
            </w:r>
            <w:r w:rsidRPr="000D0582">
              <w:lastRenderedPageBreak/>
              <w:t>модернизации и расширения магистральной инфраструктуры*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Код целевой статьи расходов, код вида расходов*</w:t>
            </w:r>
          </w:p>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Минимально необходимые требования, предъявляемые к закупаемым товарам,работам,услугам</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код 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планируемая дата или период размещения извещения о закупке(месяц,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срок исполнения договора(месяц,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да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17</w:t>
            </w:r>
          </w:p>
        </w:tc>
      </w:tr>
      <w:tr w:rsidR="003941B0" w:rsidRPr="000D0582" w:rsidTr="003941B0">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56.29.4</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56.29.20.120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Оказание услуги по организации горячим питанием обучающихся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Качественное обеспечение горячим питанием обучающихся согласно Санпин по адресу: с.Култаево, ул.Школьная, д.6., с.Баш-Култаево, 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540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Человеко-день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142 852.00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11 759 222.00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58.29</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58.29.50.000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Услуги на передачу неисключительных прав на </w:t>
            </w:r>
            <w:r w:rsidRPr="000D0582">
              <w:lastRenderedPageBreak/>
              <w:t>программное обеспечение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 xml:space="preserve">Передача прав осуществляется в течение 20 рабочих дней с момента </w:t>
            </w:r>
            <w:r w:rsidRPr="000D0582">
              <w:lastRenderedPageBreak/>
              <w:t>подписания договора. Право на использование –1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93 245.00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28.14</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28.14.20.112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Автоматизация распашных ворот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Оказание услуг по адресу: с. Баш-Култаево, ул. Мавлютова,30. Срок выполнения работ в течении 20 дней с момента заключения договора.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250 000.00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19.20.21.120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Приобретение горюче-смазочных 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Возмещение расходов в течении 15 рабочих дней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950.00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31.01.12.130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Поставка офисной мебели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Изготовление по заказу. Поставка по адресу: с.Култаево, </w:t>
            </w:r>
            <w:r w:rsidRPr="000D0582">
              <w:lastRenderedPageBreak/>
              <w:t xml:space="preserve">ул.Школьная, д.6.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123 000.00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03.2022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31.01.12.130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31.01.12.130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43.21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43.21.10.140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Монтаж системы оповещения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Оказание услуг по адресу: с. Баш-Култаево, ул. Мавлютова,30, с.Култаево, ул.Школьная, д.6 Срок выполнения работ в течении 20 дней с момента заключения договора.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450 000.00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86.21.10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Проведение обязательного предварительного и периодического медицинского осмотра работников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Оказание услуг согласно поименного списка. Место оказания услуги: с.Култаево, ул.Школьная,6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140.00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331 650.00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03.2022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46.18.12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20.20.14.000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Поставка антисептических средств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Поставка по адресу: с.Култаево, ул.Школьная, д.6. выборкой по заявке в течении 10 дней.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180.00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544 763.00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04.2022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Запрос котировок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46.18.12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20.20.14.000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46.18.12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20.20.14.000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19.20.21.120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Поставка горюче-смазочных материалов (автомобильного бензина и дизельного топлива)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Поставка круглосуточно путем выборки с АЗС. Продукция соответствует требованиями, указанными в Техническом регламенте Таможенного </w:t>
            </w:r>
            <w:r w:rsidRPr="000D0582">
              <w:lastRenderedPageBreak/>
              <w:t xml:space="preserve">союза «О требованиях к автомобильному и авиационному бензину, дизельному и судовому топливу, топливу для реактивных двигателей и мазуту»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12 000.00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1 130 750.00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04.2022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Аукцион в электронной форме, участниками которого могут быть только субъекты малого и среднего предприним</w:t>
            </w:r>
            <w:r w:rsidRPr="000D0582">
              <w:lastRenderedPageBreak/>
              <w:t>ательства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19.20.21.300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9 500.00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56.29.4</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56.29.19.000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Оказание услуги по обеспечению горячим питанием в лагере с дневным пребыванием обучающихся и временно трудоустроенных в каникулярный период </w:t>
            </w:r>
            <w:r w:rsidRPr="000D0582">
              <w:lastRenderedPageBreak/>
              <w:t>несовершеннолетних</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 xml:space="preserve">Качество осуществляемых услуг должно соответствовать требованиям Государственных стандартов Российской Федерации и СанПиН по адресу: с.Култаево, ул.Школьная, д.6., с.Баш-Култаево, </w:t>
            </w:r>
            <w:r w:rsidRPr="000D0582">
              <w:lastRenderedPageBreak/>
              <w:t>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540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Человеко-день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9 180.00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1 625 227.20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05.2022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Поставка учебной литературы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Качество товара должно соответствовать СанПиНам. Срок поставки до 30 сентября 2022г по адресу: с.Култаево, ул.Школьная, д.6., с.Баш-Култаево, 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969 350.68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06.2022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Запрос котировок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31.01.11.150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Поставка офисной мебели и табуретов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Изготовление по заказу. Поставка по адресу: с.Култаево, ул.Школьная, д.6.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150 000.00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06.2022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31.01.11.150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69.10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69.10.18.000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Оказание информационно-консультационные услуги по вопросам закупок товаров, работ, услуг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Проведение закупочной деятельности Заказчика: • размещение Положений о закупках в ЕИС; • формирование Плана закупок, внесение изменений в План закупок, размещение приказов в ЕИС; • проведение и </w:t>
            </w:r>
            <w:r w:rsidRPr="000D0582">
              <w:lastRenderedPageBreak/>
              <w:t xml:space="preserve">размещение закупочных процедур; • размещение проекта договора для размещения в ЕИС; • внесение изменений в ЕИС; • размещение протоколов по итогам закупки в ЕИС; • размещение информации о заключенном договоре в ЕИС; • размещение информации о внесенных изменениях в договор (дополнительные соглашения, соглашения о расторжении, </w:t>
            </w:r>
            <w:r w:rsidRPr="000D0582">
              <w:lastRenderedPageBreak/>
              <w:t xml:space="preserve">и.т.п.) в ЕИС; • размещение сведений об исполнении договоров в ЕИС; • размещение ежемесячной отчетности по договорам в ЕИС; • размещение прочей отчетности и иной информации, подлежащей размещению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362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Месяц</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6.00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97 700.00 Российский рубль</w:t>
            </w:r>
            <w:r w:rsidRPr="000D0582">
              <w:br/>
              <w:t xml:space="preserve">В том числе объем исполнения долгосрочного договора: </w:t>
            </w:r>
            <w:r w:rsidRPr="000D0582">
              <w:br/>
              <w:t>2022 г. - 79 700.00</w:t>
            </w:r>
            <w:r w:rsidRPr="000D0582">
              <w:br/>
              <w:t>2023 г. - 18 000.00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07.2022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46.47.1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31.01.12.122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Поставка товара офисная и ученическая мебель)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Товар должен отвечать требованиям качества, безопасности жизни и здоровья, а также иным требованиям сертификации, безопасности </w:t>
            </w:r>
            <w:r w:rsidRPr="000D0582">
              <w:lastRenderedPageBreak/>
              <w:t xml:space="preserve">(ГОСТам, СанПиНам и другим нормам и правилам, действующим на данном товарном рынке, установленным законодательством Российской Федерации). Отгрузка Товара должна быть произведена без нарушений требований технической документации на Товар, к моменту отгрузки должны быть оформлены все необходимые </w:t>
            </w:r>
            <w:r w:rsidRPr="000D0582">
              <w:lastRenderedPageBreak/>
              <w:t xml:space="preserve">разрешительные и сопроводительные документы. Товар при отгрузке должен быть должным образом упакован. Упаковка должна предохранять Товар от порчи во время транспортировки, перегрузки и хранения в необходимых условиях. Упаковка Товара должна отвечать требованиям безопасности жизни, здоровья и охраны окружающей </w:t>
            </w:r>
            <w:r w:rsidRPr="000D0582">
              <w:lastRenderedPageBreak/>
              <w:t xml:space="preserve">среды, иметь необходимые маркировки, наклейки, а также давать возможность определить количество содержащегося в ней Товара в соответствии с законодательством Российской Федерации.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267 000.00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08.2022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r w:rsidR="003941B0" w:rsidRPr="000D0582" w:rsidTr="003941B0">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46.47.1</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31.01.11.150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r w:rsidRPr="000D0582">
              <w:t>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c>
          <w:tcPr>
            <w:tcW w:w="0" w:type="auto"/>
            <w:vMerge/>
            <w:tcBorders>
              <w:top w:val="outset" w:sz="6" w:space="0" w:color="auto"/>
              <w:left w:val="outset" w:sz="6" w:space="0" w:color="auto"/>
              <w:bottom w:val="outset" w:sz="6" w:space="0" w:color="auto"/>
              <w:right w:val="outset" w:sz="6" w:space="0" w:color="auto"/>
            </w:tcBorders>
            <w:vAlign w:val="center"/>
            <w:hideMark/>
          </w:tcPr>
          <w:p w:rsidR="003941B0" w:rsidRPr="000D0582" w:rsidRDefault="003941B0" w:rsidP="000D0582"/>
        </w:tc>
      </w:tr>
    </w:tbl>
    <w:p w:rsidR="00284B54" w:rsidRDefault="003941B0">
      <w:r w:rsidRPr="000D0582">
        <w:lastRenderedPageBreak/>
        <w:t xml:space="preserve">*Указывается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 </w:t>
      </w:r>
      <w:r w:rsidRPr="000D0582">
        <w:br/>
      </w:r>
      <w:r w:rsidRPr="000D0582">
        <w:br/>
        <w:t>Дата утверждения: 15.08.2022</w:t>
      </w:r>
      <w:bookmarkStart w:id="0" w:name="_GoBack"/>
      <w:bookmarkEnd w:id="0"/>
    </w:p>
    <w:sectPr w:rsidR="00284B54" w:rsidSect="003941B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B0"/>
    <w:rsid w:val="003941B0"/>
    <w:rsid w:val="005C711C"/>
    <w:rsid w:val="00C84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001091">
      <w:bodyDiv w:val="1"/>
      <w:marLeft w:val="0"/>
      <w:marRight w:val="0"/>
      <w:marTop w:val="0"/>
      <w:marBottom w:val="0"/>
      <w:divBdr>
        <w:top w:val="none" w:sz="0" w:space="0" w:color="auto"/>
        <w:left w:val="none" w:sz="0" w:space="0" w:color="auto"/>
        <w:bottom w:val="none" w:sz="0" w:space="0" w:color="auto"/>
        <w:right w:val="none" w:sz="0" w:space="0" w:color="auto"/>
      </w:divBdr>
      <w:divsChild>
        <w:div w:id="310137801">
          <w:marLeft w:val="0"/>
          <w:marRight w:val="0"/>
          <w:marTop w:val="0"/>
          <w:marBottom w:val="0"/>
          <w:divBdr>
            <w:top w:val="none" w:sz="0" w:space="0" w:color="auto"/>
            <w:left w:val="none" w:sz="0" w:space="0" w:color="auto"/>
            <w:bottom w:val="none" w:sz="0" w:space="0" w:color="auto"/>
            <w:right w:val="none" w:sz="0" w:space="0" w:color="auto"/>
          </w:divBdr>
          <w:divsChild>
            <w:div w:id="1180857069">
              <w:marLeft w:val="0"/>
              <w:marRight w:val="0"/>
              <w:marTop w:val="0"/>
              <w:marBottom w:val="0"/>
              <w:divBdr>
                <w:top w:val="none" w:sz="0" w:space="0" w:color="auto"/>
                <w:left w:val="none" w:sz="0" w:space="0" w:color="auto"/>
                <w:bottom w:val="none" w:sz="0" w:space="0" w:color="auto"/>
                <w:right w:val="none" w:sz="0" w:space="0" w:color="auto"/>
              </w:divBdr>
              <w:divsChild>
                <w:div w:id="2123838833">
                  <w:marLeft w:val="0"/>
                  <w:marRight w:val="0"/>
                  <w:marTop w:val="0"/>
                  <w:marBottom w:val="0"/>
                  <w:divBdr>
                    <w:top w:val="none" w:sz="0" w:space="0" w:color="auto"/>
                    <w:left w:val="none" w:sz="0" w:space="0" w:color="auto"/>
                    <w:bottom w:val="none" w:sz="0" w:space="0" w:color="auto"/>
                    <w:right w:val="none" w:sz="0" w:space="0" w:color="auto"/>
                  </w:divBdr>
                  <w:divsChild>
                    <w:div w:id="717322832">
                      <w:marLeft w:val="0"/>
                      <w:marRight w:val="0"/>
                      <w:marTop w:val="0"/>
                      <w:marBottom w:val="0"/>
                      <w:divBdr>
                        <w:top w:val="none" w:sz="0" w:space="0" w:color="auto"/>
                        <w:left w:val="none" w:sz="0" w:space="0" w:color="auto"/>
                        <w:bottom w:val="none" w:sz="0" w:space="0" w:color="auto"/>
                        <w:right w:val="none" w:sz="0" w:space="0" w:color="auto"/>
                      </w:divBdr>
                      <w:divsChild>
                        <w:div w:id="3877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4486</Words>
  <Characters>25574</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2022-08-15T11:40:00Z</dcterms:created>
  <dcterms:modified xsi:type="dcterms:W3CDTF">2022-08-15T11:41:00Z</dcterms:modified>
</cp:coreProperties>
</file>